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B0" w:rsidRPr="00AC1196" w:rsidRDefault="00F455B0" w:rsidP="00302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РОССИЙСКАЯ ФЕДЕРАЦИЯ</w:t>
      </w:r>
    </w:p>
    <w:p w:rsidR="00F455B0" w:rsidRPr="00AC1196" w:rsidRDefault="00F455B0" w:rsidP="00302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F455B0" w:rsidRPr="00AC1196" w:rsidRDefault="00F455B0" w:rsidP="00302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ИЛАНСКОГО РАЙОНА</w:t>
      </w:r>
    </w:p>
    <w:p w:rsidR="00F455B0" w:rsidRPr="00AC1196" w:rsidRDefault="00F455B0" w:rsidP="00302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КРАСНОЯРСКОГО КРАЯ</w:t>
      </w:r>
    </w:p>
    <w:p w:rsidR="00F455B0" w:rsidRPr="00AC1196" w:rsidRDefault="00F455B0" w:rsidP="003028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455B0" w:rsidRPr="00AC1196" w:rsidRDefault="00F455B0" w:rsidP="00302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РЕШЕНИЕ</w:t>
      </w:r>
    </w:p>
    <w:p w:rsidR="00F455B0" w:rsidRPr="00AC1196" w:rsidRDefault="00F455B0" w:rsidP="003028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455B0" w:rsidRPr="00AC1196" w:rsidRDefault="00694D25" w:rsidP="003028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28.05.</w:t>
      </w:r>
      <w:r w:rsidR="00F455B0" w:rsidRPr="00AC1196">
        <w:rPr>
          <w:rFonts w:ascii="Arial" w:hAnsi="Arial" w:cs="Arial"/>
          <w:sz w:val="24"/>
          <w:szCs w:val="24"/>
        </w:rPr>
        <w:t xml:space="preserve">2021                                      </w:t>
      </w:r>
      <w:proofErr w:type="gramStart"/>
      <w:r w:rsidR="00F455B0" w:rsidRPr="00AC1196">
        <w:rPr>
          <w:rFonts w:ascii="Arial" w:hAnsi="Arial" w:cs="Arial"/>
          <w:sz w:val="24"/>
          <w:szCs w:val="24"/>
        </w:rPr>
        <w:t>с</w:t>
      </w:r>
      <w:proofErr w:type="gramEnd"/>
      <w:r w:rsidR="00F455B0" w:rsidRPr="00AC1196">
        <w:rPr>
          <w:rFonts w:ascii="Arial" w:hAnsi="Arial" w:cs="Arial"/>
          <w:sz w:val="24"/>
          <w:szCs w:val="24"/>
        </w:rPr>
        <w:t xml:space="preserve">. Новопокровка    </w:t>
      </w:r>
      <w:r w:rsidR="00302852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№9-29-Р</w:t>
      </w:r>
      <w:r w:rsidR="00F455B0" w:rsidRPr="00AC1196">
        <w:rPr>
          <w:rFonts w:ascii="Arial" w:hAnsi="Arial" w:cs="Arial"/>
          <w:sz w:val="24"/>
          <w:szCs w:val="24"/>
        </w:rPr>
        <w:t xml:space="preserve"> </w:t>
      </w:r>
    </w:p>
    <w:p w:rsidR="00177659" w:rsidRPr="00AC1196" w:rsidRDefault="00177659" w:rsidP="00302852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77659" w:rsidRPr="00AC1196" w:rsidRDefault="00302852" w:rsidP="00302852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455B0" w:rsidRPr="00AC1196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177659" w:rsidRPr="00AC1196">
        <w:rPr>
          <w:rFonts w:ascii="Arial" w:hAnsi="Arial" w:cs="Arial"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455B0" w:rsidRPr="00AC1196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</w:t>
      </w:r>
    </w:p>
    <w:p w:rsidR="00177659" w:rsidRPr="00AC1196" w:rsidRDefault="00177659" w:rsidP="00302852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77659" w:rsidRPr="00AC1196" w:rsidRDefault="00177659" w:rsidP="00302852">
      <w:pPr>
        <w:pStyle w:val="ConsPlusNormal"/>
        <w:spacing w:after="100" w:afterAutospacing="1" w:line="240" w:lineRule="auto"/>
        <w:ind w:firstLine="709"/>
        <w:rPr>
          <w:sz w:val="24"/>
          <w:szCs w:val="24"/>
        </w:rPr>
      </w:pPr>
      <w:r w:rsidRPr="00AC1196">
        <w:rPr>
          <w:sz w:val="24"/>
          <w:szCs w:val="24"/>
        </w:rPr>
        <w:t xml:space="preserve">В соответствии с Федеральным законом от 20.07.2020 года № 236-ФЗ  </w:t>
      </w:r>
      <w:r w:rsidR="00AC1196">
        <w:rPr>
          <w:sz w:val="24"/>
          <w:szCs w:val="24"/>
        </w:rPr>
        <w:t xml:space="preserve">     </w:t>
      </w:r>
      <w:r w:rsidRPr="00AC1196">
        <w:rPr>
          <w:sz w:val="24"/>
          <w:szCs w:val="24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 стать</w:t>
      </w:r>
      <w:r w:rsidR="00C73B29">
        <w:rPr>
          <w:sz w:val="24"/>
          <w:szCs w:val="24"/>
        </w:rPr>
        <w:t>ями</w:t>
      </w:r>
      <w:r w:rsidRPr="00AC1196">
        <w:rPr>
          <w:sz w:val="24"/>
          <w:szCs w:val="24"/>
        </w:rPr>
        <w:t xml:space="preserve"> </w:t>
      </w:r>
      <w:r w:rsidR="00C73B29" w:rsidRPr="00C73B29">
        <w:rPr>
          <w:sz w:val="24"/>
          <w:szCs w:val="24"/>
        </w:rPr>
        <w:t>8</w:t>
      </w:r>
      <w:r w:rsidR="00C73B29">
        <w:rPr>
          <w:sz w:val="24"/>
          <w:szCs w:val="24"/>
        </w:rPr>
        <w:t xml:space="preserve">,54 </w:t>
      </w:r>
      <w:r w:rsidRPr="00AC1196">
        <w:rPr>
          <w:sz w:val="24"/>
          <w:szCs w:val="24"/>
        </w:rPr>
        <w:t xml:space="preserve">Устава </w:t>
      </w:r>
      <w:r w:rsidR="00F455B0" w:rsidRPr="00AC1196">
        <w:rPr>
          <w:sz w:val="24"/>
          <w:szCs w:val="24"/>
        </w:rPr>
        <w:t>Новопокровского сельсовета Иланского района Красноярского края</w:t>
      </w:r>
      <w:r w:rsidRPr="00AC1196">
        <w:rPr>
          <w:sz w:val="24"/>
          <w:szCs w:val="24"/>
        </w:rPr>
        <w:t xml:space="preserve">, </w:t>
      </w:r>
      <w:r w:rsidR="00F455B0" w:rsidRPr="00AC1196">
        <w:rPr>
          <w:sz w:val="24"/>
          <w:szCs w:val="24"/>
        </w:rPr>
        <w:t>Новопокровский сельский Совет депутатов</w:t>
      </w:r>
      <w:r w:rsidRPr="00AC1196">
        <w:rPr>
          <w:sz w:val="24"/>
          <w:szCs w:val="24"/>
        </w:rPr>
        <w:t xml:space="preserve"> </w:t>
      </w:r>
    </w:p>
    <w:p w:rsidR="00AC1196" w:rsidRDefault="00177659" w:rsidP="00302852">
      <w:pPr>
        <w:pStyle w:val="ConsPlusNormal"/>
        <w:spacing w:after="100" w:afterAutospacing="1" w:line="240" w:lineRule="auto"/>
        <w:ind w:firstLine="709"/>
        <w:rPr>
          <w:sz w:val="24"/>
          <w:szCs w:val="24"/>
        </w:rPr>
      </w:pPr>
      <w:r w:rsidRPr="00AC1196">
        <w:rPr>
          <w:b/>
          <w:sz w:val="24"/>
          <w:szCs w:val="24"/>
        </w:rPr>
        <w:t>РЕШИЛ</w:t>
      </w:r>
      <w:r w:rsidRPr="00AC1196">
        <w:rPr>
          <w:sz w:val="24"/>
          <w:szCs w:val="24"/>
        </w:rPr>
        <w:t>:</w:t>
      </w:r>
    </w:p>
    <w:p w:rsidR="00F455B0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C1196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455B0" w:rsidRPr="00AC1196">
        <w:rPr>
          <w:bCs/>
          <w:sz w:val="24"/>
          <w:szCs w:val="24"/>
        </w:rPr>
        <w:t>Новопокровском сельсовете Иланского района Красноярского края</w:t>
      </w:r>
    </w:p>
    <w:p w:rsidR="00F455B0" w:rsidRPr="00AC1196" w:rsidRDefault="00177659" w:rsidP="003028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2</w:t>
      </w:r>
      <w:r w:rsidR="00F455B0" w:rsidRPr="00AC11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455B0" w:rsidRPr="00AC1196">
        <w:rPr>
          <w:rFonts w:ascii="Arial" w:hAnsi="Arial" w:cs="Arial"/>
          <w:sz w:val="24"/>
          <w:szCs w:val="24"/>
        </w:rPr>
        <w:t>Контроль за</w:t>
      </w:r>
      <w:proofErr w:type="gramEnd"/>
      <w:r w:rsidR="00F455B0" w:rsidRPr="00AC119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</w:t>
      </w:r>
      <w:r w:rsidR="00F455B0" w:rsidRPr="00AC1196">
        <w:rPr>
          <w:rFonts w:ascii="Arial" w:hAnsi="Arial" w:cs="Arial"/>
          <w:i/>
          <w:sz w:val="24"/>
          <w:szCs w:val="24"/>
        </w:rPr>
        <w:t>.</w:t>
      </w:r>
    </w:p>
    <w:p w:rsidR="00F455B0" w:rsidRPr="00AC1196" w:rsidRDefault="00F455B0" w:rsidP="003028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</w:t>
      </w:r>
      <w:r w:rsidRPr="00AC1196">
        <w:rPr>
          <w:rFonts w:ascii="Arial" w:hAnsi="Arial" w:cs="Arial"/>
          <w:i/>
          <w:sz w:val="24"/>
          <w:szCs w:val="24"/>
        </w:rPr>
        <w:t xml:space="preserve"> </w:t>
      </w:r>
      <w:r w:rsidRPr="00AC1196">
        <w:rPr>
          <w:rFonts w:ascii="Arial" w:hAnsi="Arial" w:cs="Arial"/>
          <w:sz w:val="24"/>
          <w:szCs w:val="24"/>
        </w:rPr>
        <w:t>в газете «Новопокровский вестник» и подлежит размещению на официальном сайте администрации Новопокровского сельсовета.</w:t>
      </w:r>
    </w:p>
    <w:p w:rsidR="00F455B0" w:rsidRPr="00AC1196" w:rsidRDefault="00F455B0" w:rsidP="003028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455B0" w:rsidRPr="00AC1196" w:rsidRDefault="00F455B0" w:rsidP="0030285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F455B0" w:rsidRPr="00AC1196" w:rsidTr="001F4CBC">
        <w:trPr>
          <w:trHeight w:val="1231"/>
        </w:trPr>
        <w:tc>
          <w:tcPr>
            <w:tcW w:w="4786" w:type="dxa"/>
          </w:tcPr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1F4CBC" w:rsidRDefault="001F4CBC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AC1196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AC119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                      Глава  сельсовета                        </w:t>
            </w:r>
          </w:p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                                  Н.Е. Титова </w:t>
            </w:r>
          </w:p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177659" w:rsidRPr="00AC1196" w:rsidRDefault="00177659" w:rsidP="0030285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AC1196" w:rsidRDefault="00AC1196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AC1196" w:rsidRDefault="00AC1196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AC1196" w:rsidRDefault="00AC1196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AC1196">
        <w:rPr>
          <w:sz w:val="24"/>
          <w:szCs w:val="24"/>
        </w:rPr>
        <w:lastRenderedPageBreak/>
        <w:t>Приложение</w:t>
      </w:r>
    </w:p>
    <w:p w:rsidR="00F455B0" w:rsidRPr="00AC1196" w:rsidRDefault="00177659" w:rsidP="00302852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AC1196">
        <w:rPr>
          <w:sz w:val="24"/>
          <w:szCs w:val="24"/>
        </w:rPr>
        <w:t>к Решени</w:t>
      </w:r>
      <w:r w:rsidR="00694D25">
        <w:rPr>
          <w:sz w:val="24"/>
          <w:szCs w:val="24"/>
        </w:rPr>
        <w:t>ю</w:t>
      </w:r>
      <w:r w:rsidRPr="00AC1196">
        <w:rPr>
          <w:sz w:val="24"/>
          <w:szCs w:val="24"/>
        </w:rPr>
        <w:t xml:space="preserve"> </w:t>
      </w:r>
      <w:r w:rsidR="00F455B0" w:rsidRPr="00AC1196">
        <w:rPr>
          <w:sz w:val="24"/>
          <w:szCs w:val="24"/>
        </w:rPr>
        <w:t xml:space="preserve">Новопокровского сельского </w:t>
      </w:r>
    </w:p>
    <w:p w:rsidR="00177659" w:rsidRPr="00AC1196" w:rsidRDefault="00F455B0" w:rsidP="00302852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AC1196">
        <w:rPr>
          <w:sz w:val="24"/>
          <w:szCs w:val="24"/>
        </w:rPr>
        <w:t>Совета депутатов</w:t>
      </w:r>
    </w:p>
    <w:p w:rsidR="00177659" w:rsidRPr="00AC1196" w:rsidRDefault="00302852" w:rsidP="00302852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77659" w:rsidRPr="00AC119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45B08">
        <w:rPr>
          <w:sz w:val="24"/>
          <w:szCs w:val="24"/>
        </w:rPr>
        <w:t xml:space="preserve"> </w:t>
      </w:r>
      <w:r w:rsidR="00694D25">
        <w:rPr>
          <w:sz w:val="24"/>
          <w:szCs w:val="24"/>
        </w:rPr>
        <w:t>28.05.</w:t>
      </w:r>
      <w:r>
        <w:rPr>
          <w:sz w:val="24"/>
          <w:szCs w:val="24"/>
        </w:rPr>
        <w:t>2021 №</w:t>
      </w:r>
      <w:r w:rsidR="00694D25">
        <w:rPr>
          <w:sz w:val="24"/>
          <w:szCs w:val="24"/>
        </w:rPr>
        <w:t>9-29</w:t>
      </w:r>
      <w:r>
        <w:rPr>
          <w:sz w:val="24"/>
          <w:szCs w:val="24"/>
        </w:rPr>
        <w:t>-Р</w:t>
      </w:r>
    </w:p>
    <w:p w:rsidR="00AC1196" w:rsidRDefault="00AC1196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AC1196">
        <w:rPr>
          <w:rFonts w:ascii="Arial" w:hAnsi="Arial" w:cs="Arial"/>
          <w:b/>
          <w:bCs/>
          <w:color w:val="000000"/>
        </w:rPr>
        <w:t>Порядок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AC1196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455B0" w:rsidRPr="00AC1196">
        <w:rPr>
          <w:rFonts w:ascii="Arial" w:hAnsi="Arial" w:cs="Arial"/>
          <w:b/>
          <w:bCs/>
          <w:color w:val="000000"/>
        </w:rPr>
        <w:t>Новоп</w:t>
      </w:r>
      <w:r w:rsidR="00AC1196" w:rsidRPr="00AC1196">
        <w:rPr>
          <w:rFonts w:ascii="Arial" w:hAnsi="Arial" w:cs="Arial"/>
          <w:b/>
          <w:bCs/>
          <w:color w:val="000000"/>
        </w:rPr>
        <w:t>окровском сельсовете Иланского района Красноярского края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AC1196" w:rsidRPr="00AC1196">
        <w:rPr>
          <w:rFonts w:ascii="Arial" w:hAnsi="Arial" w:cs="Arial"/>
          <w:bCs/>
          <w:color w:val="000000"/>
        </w:rPr>
        <w:t>Новопокровского сельсовета Иланского района Красноярского края</w:t>
      </w:r>
      <w:r w:rsidRPr="00AC1196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</w:t>
      </w:r>
      <w:proofErr w:type="gramStart"/>
      <w:r w:rsidRPr="00AC1196">
        <w:rPr>
          <w:rFonts w:ascii="Arial" w:hAnsi="Arial" w:cs="Arial"/>
          <w:bCs/>
          <w:color w:val="000000"/>
        </w:rPr>
        <w:t xml:space="preserve">предложений </w:t>
      </w:r>
      <w:r w:rsidR="00AC1196" w:rsidRPr="00AC1196">
        <w:rPr>
          <w:rFonts w:ascii="Arial" w:hAnsi="Arial" w:cs="Arial"/>
          <w:bCs/>
          <w:color w:val="000000"/>
        </w:rPr>
        <w:t>Новопокровского сельского Совета депутатов Иланского района Красноярского края</w:t>
      </w:r>
      <w:proofErr w:type="gramEnd"/>
      <w:r w:rsidR="00AC1196" w:rsidRPr="00AC1196">
        <w:rPr>
          <w:rFonts w:ascii="Arial" w:hAnsi="Arial" w:cs="Arial"/>
          <w:bCs/>
          <w:color w:val="000000"/>
        </w:rPr>
        <w:t>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</w:t>
      </w:r>
      <w:bookmarkStart w:id="0" w:name="_GoBack"/>
      <w:bookmarkEnd w:id="0"/>
      <w:r w:rsidRPr="00AC1196">
        <w:rPr>
          <w:rFonts w:ascii="Arial" w:hAnsi="Arial" w:cs="Arial"/>
          <w:bCs/>
          <w:color w:val="000000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AC1196" w:rsidRPr="00AC1196">
        <w:rPr>
          <w:rFonts w:ascii="Arial" w:hAnsi="Arial" w:cs="Arial"/>
          <w:bCs/>
          <w:color w:val="000000"/>
        </w:rPr>
        <w:t>Новопокровском сельсовете</w:t>
      </w:r>
      <w:r w:rsidRPr="00AC1196">
        <w:rPr>
          <w:rFonts w:ascii="Arial" w:hAnsi="Arial" w:cs="Arial"/>
          <w:bCs/>
          <w:color w:val="000000"/>
        </w:rPr>
        <w:t>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AC1196">
        <w:rPr>
          <w:rFonts w:ascii="Arial" w:hAnsi="Arial" w:cs="Arial"/>
          <w:bCs/>
          <w:color w:val="000000"/>
        </w:rPr>
        <w:t>контроль за</w:t>
      </w:r>
      <w:proofErr w:type="gramEnd"/>
      <w:r w:rsidRPr="00AC1196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lastRenderedPageBreak/>
        <w:t>- оповещает членов Согласительной комиссии об очередных её заседаниях;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177659" w:rsidRPr="00AC1196" w:rsidRDefault="00177659" w:rsidP="00302852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77659" w:rsidRPr="00AC1196" w:rsidSect="00F45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53B9"/>
    <w:rsid w:val="00177659"/>
    <w:rsid w:val="001F4CBC"/>
    <w:rsid w:val="002336A7"/>
    <w:rsid w:val="002B5975"/>
    <w:rsid w:val="00302852"/>
    <w:rsid w:val="00304DCC"/>
    <w:rsid w:val="00315C85"/>
    <w:rsid w:val="00385371"/>
    <w:rsid w:val="004C3784"/>
    <w:rsid w:val="0059309F"/>
    <w:rsid w:val="005D1C53"/>
    <w:rsid w:val="00694D25"/>
    <w:rsid w:val="007D26E6"/>
    <w:rsid w:val="00845B08"/>
    <w:rsid w:val="00976F88"/>
    <w:rsid w:val="00A64458"/>
    <w:rsid w:val="00AC1196"/>
    <w:rsid w:val="00C73B29"/>
    <w:rsid w:val="00F4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acer</cp:lastModifiedBy>
  <cp:revision>11</cp:revision>
  <cp:lastPrinted>2021-05-27T04:39:00Z</cp:lastPrinted>
  <dcterms:created xsi:type="dcterms:W3CDTF">2021-03-29T09:29:00Z</dcterms:created>
  <dcterms:modified xsi:type="dcterms:W3CDTF">2021-05-27T04:39:00Z</dcterms:modified>
</cp:coreProperties>
</file>