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981BAC" w:rsidP="003A647C">
      <w:pPr>
        <w:pStyle w:val="p2"/>
        <w:spacing w:before="0" w:beforeAutospacing="0" w:after="0" w:afterAutospacing="0"/>
        <w:ind w:firstLine="709"/>
        <w:jc w:val="both"/>
        <w:rPr>
          <w:rStyle w:val="s11"/>
          <w:rFonts w:ascii="Arial" w:hAnsi="Arial" w:cs="Arial"/>
          <w:b w:val="0"/>
          <w:color w:val="000000"/>
          <w:sz w:val="24"/>
          <w:szCs w:val="24"/>
        </w:rPr>
      </w:pPr>
      <w:r>
        <w:rPr>
          <w:rStyle w:val="s11"/>
          <w:rFonts w:ascii="Arial" w:hAnsi="Arial" w:cs="Arial"/>
          <w:b w:val="0"/>
          <w:color w:val="000000"/>
          <w:sz w:val="24"/>
          <w:szCs w:val="24"/>
        </w:rPr>
        <w:t>10.03.</w:t>
      </w:r>
      <w:r w:rsidR="009C0468">
        <w:rPr>
          <w:rStyle w:val="s11"/>
          <w:rFonts w:ascii="Arial" w:hAnsi="Arial" w:cs="Arial"/>
          <w:b w:val="0"/>
          <w:color w:val="000000"/>
          <w:sz w:val="24"/>
          <w:szCs w:val="24"/>
        </w:rPr>
        <w:t xml:space="preserve">2020   </w:t>
      </w:r>
      <w:r w:rsidR="00F81ABF"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с</w:t>
      </w:r>
      <w:proofErr w:type="gramEnd"/>
      <w:r w:rsidR="00F81ABF"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Новопокровка</w:t>
      </w:r>
      <w:r>
        <w:rPr>
          <w:rStyle w:val="s11"/>
          <w:rFonts w:ascii="Arial" w:hAnsi="Arial" w:cs="Arial"/>
          <w:b w:val="0"/>
          <w:color w:val="000000"/>
          <w:sz w:val="24"/>
          <w:szCs w:val="24"/>
        </w:rPr>
        <w:t xml:space="preserve">                                       № 10-П</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3F5188" w:rsidRDefault="009C0468" w:rsidP="003A647C">
      <w:pPr>
        <w:pStyle w:val="p4"/>
        <w:spacing w:before="0" w:beforeAutospacing="0" w:after="0" w:afterAutospacing="0"/>
        <w:ind w:firstLine="709"/>
        <w:rPr>
          <w:rFonts w:ascii="Arial" w:hAnsi="Arial" w:cs="Arial"/>
          <w:sz w:val="24"/>
          <w:szCs w:val="24"/>
        </w:rPr>
      </w:pPr>
      <w:r>
        <w:rPr>
          <w:rFonts w:ascii="Arial" w:hAnsi="Arial" w:cs="Arial"/>
          <w:sz w:val="24"/>
          <w:szCs w:val="24"/>
        </w:rPr>
        <w:t>Об утверждении административного</w:t>
      </w:r>
      <w:r w:rsidRPr="00AA5BB7">
        <w:rPr>
          <w:rFonts w:ascii="Arial" w:hAnsi="Arial" w:cs="Arial"/>
          <w:sz w:val="24"/>
          <w:szCs w:val="24"/>
        </w:rPr>
        <w:t xml:space="preserve"> регламент</w:t>
      </w:r>
      <w:r>
        <w:rPr>
          <w:rFonts w:ascii="Arial" w:hAnsi="Arial" w:cs="Arial"/>
          <w:sz w:val="24"/>
          <w:szCs w:val="24"/>
        </w:rPr>
        <w:t>а</w:t>
      </w:r>
      <w:r w:rsidRPr="00AA5BB7">
        <w:rPr>
          <w:rFonts w:ascii="Arial" w:hAnsi="Arial" w:cs="Arial"/>
          <w:sz w:val="24"/>
          <w:szCs w:val="24"/>
        </w:rPr>
        <w:t xml:space="preserve"> предоставления муниципальной услуги</w:t>
      </w:r>
      <w:r>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9C0468" w:rsidRPr="0036407D" w:rsidRDefault="009C046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9C0468">
      <w:pPr>
        <w:pStyle w:val="p5"/>
        <w:spacing w:before="0" w:before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9C0468">
      <w:pPr>
        <w:pStyle w:val="p4"/>
        <w:spacing w:before="0" w:before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793180" w:rsidRDefault="00F81ABF" w:rsidP="00B7027D">
      <w:pPr>
        <w:pStyle w:val="p4"/>
        <w:spacing w:before="0" w:beforeAutospacing="0" w:after="0" w:afterAutospacing="0"/>
        <w:ind w:firstLine="709"/>
        <w:rPr>
          <w:rFonts w:ascii="Arial" w:hAnsi="Arial" w:cs="Arial"/>
          <w:sz w:val="24"/>
          <w:szCs w:val="24"/>
        </w:rPr>
      </w:pPr>
      <w:r w:rsidRPr="0036407D">
        <w:rPr>
          <w:rFonts w:ascii="Arial" w:hAnsi="Arial" w:cs="Arial"/>
          <w:color w:val="000000"/>
          <w:sz w:val="24"/>
          <w:szCs w:val="24"/>
        </w:rPr>
        <w:t xml:space="preserve">1. </w:t>
      </w:r>
      <w:r w:rsidR="00B7027D" w:rsidRPr="00AA5BB7">
        <w:rPr>
          <w:rFonts w:ascii="Arial" w:hAnsi="Arial" w:cs="Arial"/>
          <w:sz w:val="24"/>
          <w:szCs w:val="24"/>
        </w:rPr>
        <w:t>Утвердить административный регламент предоставления муниципальной услуги</w:t>
      </w:r>
      <w:r w:rsidR="00B7027D">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B7027D" w:rsidRDefault="00B7027D" w:rsidP="00B7027D">
      <w:pPr>
        <w:pStyle w:val="p4"/>
        <w:spacing w:before="0" w:beforeAutospacing="0" w:after="0" w:afterAutospacing="0"/>
        <w:ind w:firstLine="709"/>
        <w:rPr>
          <w:rFonts w:ascii="Arial" w:hAnsi="Arial" w:cs="Arial"/>
          <w:color w:val="000000"/>
          <w:sz w:val="24"/>
          <w:szCs w:val="24"/>
        </w:rPr>
      </w:pPr>
      <w:r w:rsidRPr="00B7027D">
        <w:rPr>
          <w:rFonts w:ascii="Arial" w:hAnsi="Arial" w:cs="Arial"/>
          <w:sz w:val="24"/>
          <w:szCs w:val="24"/>
        </w:rPr>
        <w:t xml:space="preserve">2. </w:t>
      </w:r>
      <w:r>
        <w:rPr>
          <w:rFonts w:ascii="Arial" w:hAnsi="Arial" w:cs="Arial"/>
          <w:sz w:val="24"/>
          <w:szCs w:val="24"/>
        </w:rPr>
        <w:t>Постановление администрации от 31.10.2013 №92-П «</w:t>
      </w:r>
      <w:r w:rsidRPr="0036407D">
        <w:rPr>
          <w:rFonts w:ascii="Arial" w:hAnsi="Arial" w:cs="Arial"/>
          <w:color w:val="000000"/>
          <w:sz w:val="24"/>
          <w:szCs w:val="24"/>
        </w:rPr>
        <w:t>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Pr>
          <w:rFonts w:ascii="Arial" w:hAnsi="Arial" w:cs="Arial"/>
          <w:color w:val="000000"/>
          <w:sz w:val="24"/>
          <w:szCs w:val="24"/>
        </w:rPr>
        <w:t xml:space="preserve"> признать утратившим силу.</w:t>
      </w:r>
    </w:p>
    <w:p w:rsidR="009C0468" w:rsidRDefault="009C0468" w:rsidP="009C0468">
      <w:pPr>
        <w:pStyle w:val="p4"/>
        <w:spacing w:before="0" w:beforeAutospacing="0" w:after="0" w:afterAutospacing="0"/>
        <w:ind w:firstLine="709"/>
        <w:rPr>
          <w:rFonts w:ascii="Arial" w:hAnsi="Arial" w:cs="Arial"/>
          <w:color w:val="000000"/>
          <w:sz w:val="24"/>
          <w:szCs w:val="24"/>
        </w:rPr>
      </w:pPr>
      <w:r w:rsidRPr="009C0468">
        <w:rPr>
          <w:rFonts w:ascii="Arial" w:hAnsi="Arial" w:cs="Arial"/>
          <w:color w:val="000000"/>
          <w:sz w:val="24"/>
          <w:szCs w:val="24"/>
        </w:rPr>
        <w:t xml:space="preserve">3. </w:t>
      </w:r>
      <w:r w:rsidRPr="009C0468">
        <w:rPr>
          <w:rFonts w:ascii="Arial" w:hAnsi="Arial" w:cs="Arial"/>
          <w:sz w:val="24"/>
          <w:szCs w:val="24"/>
        </w:rPr>
        <w:t xml:space="preserve">Постановление администрации от 23.09.2016 №63-П </w:t>
      </w:r>
      <w:r>
        <w:rPr>
          <w:rFonts w:ascii="Arial" w:hAnsi="Arial" w:cs="Arial"/>
          <w:sz w:val="24"/>
          <w:szCs w:val="24"/>
        </w:rPr>
        <w:t>«</w:t>
      </w:r>
      <w:r w:rsidRPr="009C0468">
        <w:rPr>
          <w:rFonts w:ascii="Arial" w:hAnsi="Arial" w:cs="Arial"/>
          <w:color w:val="000000"/>
          <w:sz w:val="24"/>
          <w:szCs w:val="24"/>
        </w:rPr>
        <w:t>О внесении изменений в </w:t>
      </w:r>
      <w:r w:rsidRPr="009C0468">
        <w:rPr>
          <w:rFonts w:ascii="Arial" w:hAnsi="Arial" w:cs="Arial"/>
          <w:iCs/>
          <w:color w:val="000000"/>
          <w:sz w:val="24"/>
          <w:szCs w:val="24"/>
        </w:rPr>
        <w:t>постановление от</w:t>
      </w:r>
      <w:r>
        <w:rPr>
          <w:rFonts w:ascii="Arial" w:hAnsi="Arial" w:cs="Arial"/>
          <w:iCs/>
          <w:color w:val="000000"/>
          <w:sz w:val="24"/>
          <w:szCs w:val="24"/>
        </w:rPr>
        <w:t xml:space="preserve"> </w:t>
      </w:r>
      <w:r w:rsidRPr="009C0468">
        <w:rPr>
          <w:rFonts w:ascii="Arial" w:hAnsi="Arial" w:cs="Arial"/>
          <w:sz w:val="24"/>
          <w:szCs w:val="24"/>
        </w:rPr>
        <w:t>31.10.2013 №92-П</w:t>
      </w:r>
      <w:r>
        <w:rPr>
          <w:rFonts w:ascii="Arial" w:hAnsi="Arial" w:cs="Arial"/>
          <w:sz w:val="24"/>
          <w:szCs w:val="24"/>
        </w:rPr>
        <w:t xml:space="preserve"> </w:t>
      </w:r>
      <w:r w:rsidRPr="009C0468">
        <w:rPr>
          <w:rFonts w:ascii="Arial" w:hAnsi="Arial" w:cs="Arial"/>
          <w:sz w:val="24"/>
          <w:szCs w:val="24"/>
        </w:rPr>
        <w:t>«Об утверждении административного регламента предоставления муниципальной услуги «</w:t>
      </w:r>
      <w:r w:rsidRPr="009C0468">
        <w:rPr>
          <w:rFonts w:ascii="Arial" w:hAnsi="Arial" w:cs="Arial"/>
          <w:bCs/>
          <w:sz w:val="24"/>
          <w:szCs w:val="24"/>
        </w:rPr>
        <w:t xml:space="preserve">Приём заявлений граждан на </w:t>
      </w:r>
      <w:r w:rsidRPr="009C0468">
        <w:rPr>
          <w:rFonts w:ascii="Arial" w:hAnsi="Arial" w:cs="Arial"/>
          <w:sz w:val="24"/>
          <w:szCs w:val="24"/>
        </w:rPr>
        <w:t xml:space="preserve"> </w:t>
      </w:r>
      <w:r w:rsidRPr="009C0468">
        <w:rPr>
          <w:rFonts w:ascii="Arial" w:hAnsi="Arial" w:cs="Arial"/>
          <w:bCs/>
          <w:sz w:val="24"/>
          <w:szCs w:val="24"/>
        </w:rPr>
        <w:t>постановку их на учёт в качестве</w:t>
      </w:r>
      <w:r w:rsidRPr="009C0468">
        <w:rPr>
          <w:rFonts w:ascii="Arial" w:hAnsi="Arial" w:cs="Arial"/>
          <w:sz w:val="24"/>
          <w:szCs w:val="24"/>
        </w:rPr>
        <w:t xml:space="preserve"> </w:t>
      </w:r>
      <w:r w:rsidRPr="009C0468">
        <w:rPr>
          <w:rFonts w:ascii="Arial" w:hAnsi="Arial" w:cs="Arial"/>
          <w:bCs/>
          <w:sz w:val="24"/>
          <w:szCs w:val="24"/>
        </w:rPr>
        <w:t>нуждающихся в улучшении жилищных условий</w:t>
      </w:r>
      <w:r w:rsidRPr="009C0468">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признать утратившим силу.</w:t>
      </w:r>
    </w:p>
    <w:p w:rsidR="009C0468" w:rsidRPr="009C0468" w:rsidRDefault="009C0468" w:rsidP="00B7027D">
      <w:pPr>
        <w:pStyle w:val="p4"/>
        <w:spacing w:before="0" w:beforeAutospacing="0" w:after="0" w:afterAutospacing="0"/>
        <w:ind w:firstLine="709"/>
        <w:rPr>
          <w:rFonts w:ascii="Arial" w:hAnsi="Arial" w:cs="Arial"/>
          <w:sz w:val="24"/>
          <w:szCs w:val="24"/>
        </w:rPr>
      </w:pPr>
      <w:r>
        <w:rPr>
          <w:rFonts w:ascii="Arial" w:hAnsi="Arial" w:cs="Arial"/>
          <w:sz w:val="24"/>
          <w:szCs w:val="24"/>
        </w:rPr>
        <w:t xml:space="preserve">4. </w:t>
      </w:r>
      <w:r w:rsidRPr="009C0468">
        <w:rPr>
          <w:rFonts w:ascii="Arial" w:hAnsi="Arial" w:cs="Arial"/>
          <w:sz w:val="24"/>
          <w:szCs w:val="24"/>
        </w:rPr>
        <w:t>Постановление администрации от</w:t>
      </w:r>
      <w:r>
        <w:rPr>
          <w:rFonts w:ascii="Arial" w:hAnsi="Arial" w:cs="Arial"/>
          <w:sz w:val="24"/>
          <w:szCs w:val="24"/>
        </w:rPr>
        <w:t xml:space="preserve"> 05.08.2019 №28-П «</w:t>
      </w:r>
      <w:r w:rsidRPr="0036407D">
        <w:rPr>
          <w:rFonts w:ascii="Arial" w:hAnsi="Arial" w:cs="Arial"/>
          <w:color w:val="000000"/>
          <w:sz w:val="24"/>
          <w:szCs w:val="24"/>
        </w:rPr>
        <w:t>О внесении изменений и дополнений в постановление администрации от 31.10.2013 №92-П «Об утверждении административного регламента предоставления муниципальной услуги «Приём заявлений граждан на постановку их на учёт в качестве нуждающихся в улучшении жилищных условий»</w:t>
      </w:r>
      <w:r>
        <w:rPr>
          <w:rFonts w:ascii="Arial" w:hAnsi="Arial" w:cs="Arial"/>
          <w:color w:val="000000"/>
          <w:sz w:val="24"/>
          <w:szCs w:val="24"/>
        </w:rPr>
        <w:t xml:space="preserve"> признать утратившим силу.</w:t>
      </w:r>
    </w:p>
    <w:p w:rsidR="0036407D" w:rsidRPr="0036407D" w:rsidRDefault="009C0468" w:rsidP="003A647C">
      <w:pPr>
        <w:pStyle w:val="ConsPlusNormal"/>
        <w:ind w:firstLine="709"/>
        <w:jc w:val="both"/>
        <w:rPr>
          <w:sz w:val="24"/>
          <w:szCs w:val="24"/>
        </w:rPr>
      </w:pPr>
      <w:r>
        <w:rPr>
          <w:sz w:val="24"/>
          <w:szCs w:val="24"/>
        </w:rPr>
        <w:t>5</w:t>
      </w:r>
      <w:r w:rsidR="0036407D" w:rsidRPr="0036407D">
        <w:rPr>
          <w:sz w:val="24"/>
          <w:szCs w:val="24"/>
        </w:rPr>
        <w:t xml:space="preserve">. </w:t>
      </w:r>
      <w:proofErr w:type="gramStart"/>
      <w:r w:rsidR="0036407D" w:rsidRPr="0036407D">
        <w:rPr>
          <w:sz w:val="24"/>
          <w:szCs w:val="24"/>
        </w:rPr>
        <w:t>Контроль за</w:t>
      </w:r>
      <w:proofErr w:type="gramEnd"/>
      <w:r w:rsidR="0036407D" w:rsidRPr="0036407D">
        <w:rPr>
          <w:sz w:val="24"/>
          <w:szCs w:val="24"/>
        </w:rPr>
        <w:t xml:space="preserve"> исполнением Постановления оставляю за собой.</w:t>
      </w:r>
    </w:p>
    <w:p w:rsidR="0036407D" w:rsidRPr="0036407D" w:rsidRDefault="009C0468" w:rsidP="003A647C">
      <w:pPr>
        <w:pStyle w:val="ConsPlusNormal"/>
        <w:ind w:firstLine="709"/>
        <w:jc w:val="both"/>
        <w:rPr>
          <w:sz w:val="24"/>
          <w:szCs w:val="24"/>
        </w:rPr>
      </w:pPr>
      <w:r>
        <w:rPr>
          <w:sz w:val="24"/>
          <w:szCs w:val="24"/>
        </w:rPr>
        <w:t>6</w:t>
      </w:r>
      <w:r w:rsidR="0036407D" w:rsidRPr="0036407D">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9C0468"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w:t>
      </w:r>
    </w:p>
    <w:p w:rsidR="00F81ABF" w:rsidRPr="0036407D" w:rsidRDefault="009C0468"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B7027D" w:rsidRDefault="00B7027D" w:rsidP="003A647C">
      <w:pPr>
        <w:pStyle w:val="p8"/>
        <w:spacing w:before="0" w:beforeAutospacing="0" w:after="0" w:afterAutospacing="0"/>
        <w:ind w:firstLine="709"/>
        <w:jc w:val="right"/>
        <w:rPr>
          <w:rFonts w:ascii="Arial" w:hAnsi="Arial" w:cs="Arial"/>
          <w:color w:val="000000"/>
          <w:sz w:val="24"/>
          <w:szCs w:val="24"/>
        </w:rPr>
      </w:pPr>
    </w:p>
    <w:p w:rsidR="00B7027D" w:rsidRDefault="00B7027D"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3A647C" w:rsidRDefault="00F81ABF" w:rsidP="00981BA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lastRenderedPageBreak/>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w:t>
      </w:r>
      <w:r w:rsidR="00981BAC">
        <w:rPr>
          <w:rFonts w:ascii="Arial" w:hAnsi="Arial" w:cs="Arial"/>
          <w:color w:val="000000"/>
          <w:sz w:val="24"/>
          <w:szCs w:val="24"/>
        </w:rPr>
        <w:t>ю</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Pr="0036407D"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w:t>
      </w:r>
      <w:r w:rsidR="00981BAC">
        <w:rPr>
          <w:rFonts w:ascii="Arial" w:hAnsi="Arial" w:cs="Arial"/>
          <w:color w:val="000000"/>
          <w:sz w:val="24"/>
          <w:szCs w:val="24"/>
        </w:rPr>
        <w:t>10.03.</w:t>
      </w:r>
      <w:r w:rsidR="009C0468">
        <w:rPr>
          <w:rFonts w:ascii="Arial" w:hAnsi="Arial" w:cs="Arial"/>
          <w:color w:val="000000"/>
          <w:sz w:val="24"/>
          <w:szCs w:val="24"/>
        </w:rPr>
        <w:t>2020</w:t>
      </w:r>
      <w:r w:rsidR="0036407D">
        <w:rPr>
          <w:rFonts w:ascii="Arial" w:hAnsi="Arial" w:cs="Arial"/>
          <w:color w:val="000000"/>
          <w:sz w:val="24"/>
          <w:szCs w:val="24"/>
        </w:rPr>
        <w:t xml:space="preserve"> №</w:t>
      </w:r>
      <w:r w:rsidR="00981BAC">
        <w:rPr>
          <w:rFonts w:ascii="Arial" w:hAnsi="Arial" w:cs="Arial"/>
          <w:color w:val="000000"/>
          <w:sz w:val="24"/>
          <w:szCs w:val="24"/>
        </w:rPr>
        <w:t xml:space="preserve"> 10-П</w:t>
      </w:r>
      <w:r>
        <w:rPr>
          <w:rFonts w:ascii="Arial" w:hAnsi="Arial" w:cs="Arial"/>
          <w:color w:val="000000"/>
          <w:sz w:val="24"/>
          <w:szCs w:val="24"/>
        </w:rPr>
        <w:t xml:space="preserve"> </w:t>
      </w:r>
    </w:p>
    <w:p w:rsidR="00F81ABF" w:rsidRPr="0036407D" w:rsidRDefault="00F81ABF"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CC0B7E" w:rsidRDefault="00F81ABF" w:rsidP="003A647C">
      <w:pPr>
        <w:pStyle w:val="p1"/>
        <w:spacing w:before="0" w:beforeAutospacing="0" w:after="0" w:afterAutospacing="0"/>
        <w:ind w:firstLine="709"/>
        <w:rPr>
          <w:rStyle w:val="s11"/>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r w:rsidR="00CC0B7E">
        <w:rPr>
          <w:rStyle w:val="s11"/>
          <w:rFonts w:ascii="Arial" w:hAnsi="Arial" w:cs="Arial"/>
          <w:color w:val="000000"/>
          <w:sz w:val="24"/>
          <w:szCs w:val="24"/>
        </w:rPr>
        <w:t xml:space="preserve"> </w:t>
      </w:r>
    </w:p>
    <w:p w:rsidR="00981BAC" w:rsidRDefault="00CC0B7E" w:rsidP="003A647C">
      <w:pPr>
        <w:pStyle w:val="p1"/>
        <w:spacing w:before="0" w:beforeAutospacing="0" w:after="0" w:afterAutospacing="0"/>
        <w:ind w:firstLine="709"/>
        <w:rPr>
          <w:rFonts w:ascii="Arial" w:hAnsi="Arial" w:cs="Arial"/>
          <w:b/>
          <w:sz w:val="24"/>
          <w:szCs w:val="24"/>
        </w:rPr>
      </w:pPr>
      <w:r w:rsidRPr="00CC0B7E">
        <w:rPr>
          <w:rFonts w:ascii="Arial" w:hAnsi="Arial" w:cs="Arial"/>
          <w:b/>
          <w:sz w:val="24"/>
          <w:szCs w:val="24"/>
        </w:rPr>
        <w:t xml:space="preserve">на территории Новопокровского сельсовета </w:t>
      </w:r>
    </w:p>
    <w:p w:rsidR="00F81ABF" w:rsidRPr="0036407D" w:rsidRDefault="00CC0B7E" w:rsidP="003A647C">
      <w:pPr>
        <w:pStyle w:val="p1"/>
        <w:spacing w:before="0" w:beforeAutospacing="0" w:after="0" w:afterAutospacing="0"/>
        <w:ind w:firstLine="709"/>
        <w:rPr>
          <w:rFonts w:ascii="Arial" w:hAnsi="Arial" w:cs="Arial"/>
          <w:color w:val="000000"/>
          <w:sz w:val="24"/>
          <w:szCs w:val="24"/>
        </w:rPr>
      </w:pPr>
      <w:r w:rsidRPr="00CC0B7E">
        <w:rPr>
          <w:rFonts w:ascii="Arial" w:hAnsi="Arial" w:cs="Arial"/>
          <w:b/>
          <w:sz w:val="24"/>
          <w:szCs w:val="24"/>
        </w:rPr>
        <w:t>Иланского района Красноярского края</w:t>
      </w:r>
      <w:r w:rsidR="00F81ABF" w:rsidRPr="00CC0B7E">
        <w:rPr>
          <w:rStyle w:val="s11"/>
          <w:rFonts w:ascii="Arial" w:hAnsi="Arial" w:cs="Arial"/>
          <w:b w:val="0"/>
          <w:color w:val="000000"/>
          <w:sz w:val="24"/>
          <w:szCs w:val="24"/>
        </w:rPr>
        <w:t>»</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CC0B7E">
        <w:rPr>
          <w:rFonts w:ascii="Arial" w:hAnsi="Arial" w:cs="Arial"/>
          <w:color w:val="000000"/>
        </w:rPr>
        <w:t xml:space="preserve"> </w:t>
      </w:r>
      <w:r w:rsidR="00CC0B7E">
        <w:rPr>
          <w:rFonts w:ascii="Arial" w:hAnsi="Arial" w:cs="Arial"/>
        </w:rPr>
        <w:t>на территории Новопокровского сельсовета Иланского района Красноярского края</w:t>
      </w:r>
      <w:r w:rsidRPr="0036407D">
        <w:rPr>
          <w:rFonts w:ascii="Arial" w:hAnsi="Arial" w:cs="Arial"/>
          <w:color w:val="000000"/>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w:t>
      </w:r>
      <w:r w:rsidRPr="003A647C">
        <w:rPr>
          <w:rFonts w:ascii="Arial" w:hAnsi="Arial" w:cs="Arial"/>
          <w:color w:val="000000"/>
        </w:rPr>
        <w:lastRenderedPageBreak/>
        <w:t>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3) документы, подтверждающие право проживания одной семьей (свидетельство о рождении, свидетельство о заключении брака, судебное </w:t>
      </w:r>
      <w:r w:rsidRPr="00CA5E4F">
        <w:rPr>
          <w:rFonts w:ascii="Arial" w:hAnsi="Arial" w:cs="Arial"/>
          <w:color w:val="000000"/>
        </w:rPr>
        <w:lastRenderedPageBreak/>
        <w:t>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653FC8" w:rsidRPr="00CA5E4F" w:rsidRDefault="00653FC8" w:rsidP="003A647C">
      <w:pPr>
        <w:ind w:firstLine="709"/>
        <w:jc w:val="both"/>
        <w:rPr>
          <w:rFonts w:ascii="Arial" w:hAnsi="Arial" w:cs="Arial"/>
          <w:color w:val="000000"/>
          <w:sz w:val="20"/>
          <w:szCs w:val="20"/>
        </w:rPr>
      </w:pPr>
      <w:bookmarkStart w:id="2" w:name="Par34"/>
      <w:bookmarkEnd w:id="2"/>
      <w:r w:rsidRPr="00CA5E4F">
        <w:rPr>
          <w:rFonts w:ascii="Arial" w:hAnsi="Arial" w:cs="Arial"/>
          <w:color w:val="000000"/>
        </w:rPr>
        <w:t>7)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981BAC">
          <w:rPr>
            <w:rFonts w:ascii="Arial" w:hAnsi="Arial" w:cs="Arial"/>
          </w:rPr>
          <w:t>подпунктах 4</w:t>
        </w:r>
      </w:hyperlink>
      <w:r w:rsidRPr="00981BAC">
        <w:rPr>
          <w:rFonts w:ascii="Arial" w:hAnsi="Arial" w:cs="Arial"/>
          <w:color w:val="000000"/>
        </w:rPr>
        <w:t>, </w:t>
      </w:r>
      <w:hyperlink r:id="rId6" w:anchor="Par34" w:history="1">
        <w:r w:rsidRPr="00981BAC">
          <w:rPr>
            <w:rFonts w:ascii="Arial" w:hAnsi="Arial" w:cs="Arial"/>
          </w:rPr>
          <w:t>7</w:t>
        </w:r>
      </w:hyperlink>
      <w:r w:rsidRPr="00981BAC">
        <w:rPr>
          <w:rFonts w:ascii="Arial" w:hAnsi="Arial" w:cs="Arial"/>
          <w:color w:val="000000"/>
        </w:rPr>
        <w:t> </w:t>
      </w:r>
      <w:r w:rsidRPr="00CA5E4F">
        <w:rPr>
          <w:rFonts w:ascii="Arial" w:hAnsi="Arial" w:cs="Arial"/>
          <w:color w:val="000000"/>
        </w:rPr>
        <w:t xml:space="preserve">настоящего пункта, запрашиваются администрацией </w:t>
      </w:r>
      <w:r w:rsidR="00747EC3">
        <w:rPr>
          <w:rFonts w:ascii="Arial" w:hAnsi="Arial" w:cs="Arial"/>
          <w:color w:val="000000"/>
        </w:rPr>
        <w:t>Новопокровского сельсовета,</w:t>
      </w:r>
      <w:r w:rsidRPr="00CA5E4F">
        <w:rPr>
          <w:rFonts w:ascii="Arial" w:hAnsi="Arial" w:cs="Arial"/>
          <w:color w:val="000000"/>
        </w:rPr>
        <w:t xml:space="preserve">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w:t>
      </w:r>
      <w:proofErr w:type="gramStart"/>
      <w:r w:rsidRPr="00CA5E4F">
        <w:rPr>
          <w:rFonts w:ascii="Arial" w:hAnsi="Arial" w:cs="Arial"/>
          <w:color w:val="000000"/>
        </w:rPr>
        <w:t>предоставил указанные документы</w:t>
      </w:r>
      <w:proofErr w:type="gramEnd"/>
      <w:r w:rsidRPr="00CA5E4F">
        <w:rPr>
          <w:rFonts w:ascii="Arial" w:hAnsi="Arial" w:cs="Arial"/>
          <w:color w:val="000000"/>
        </w:rPr>
        <w:t xml:space="preserve">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05D0">
        <w:rPr>
          <w:rFonts w:ascii="Arial" w:hAnsi="Arial" w:cs="Arial"/>
          <w:color w:val="000000"/>
        </w:rPr>
        <w:t>.</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w:t>
      </w:r>
      <w:r w:rsidRPr="0036407D">
        <w:rPr>
          <w:rFonts w:ascii="Arial" w:hAnsi="Arial" w:cs="Arial"/>
          <w:color w:val="000000"/>
        </w:rPr>
        <w:lastRenderedPageBreak/>
        <w:t>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36407D">
        <w:rPr>
          <w:rFonts w:ascii="Arial" w:hAnsi="Arial" w:cs="Arial"/>
          <w:color w:val="000000"/>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w:t>
      </w:r>
      <w:r w:rsidRPr="007472D1">
        <w:rPr>
          <w:rStyle w:val="s31"/>
          <w:rFonts w:ascii="Arial" w:hAnsi="Arial" w:cs="Arial"/>
          <w:i w:val="0"/>
          <w:color w:val="000000"/>
          <w:sz w:val="24"/>
          <w:szCs w:val="24"/>
        </w:rPr>
        <w:lastRenderedPageBreak/>
        <w:t>услуги, за исключением случаев, когда такое получение запрещено федеральным законом, а также результатов предоставления услуги</w:t>
      </w: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lastRenderedPageBreak/>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lastRenderedPageBreak/>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F71AE6"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F71AE6" w:rsidRPr="007472D1">
        <w:rPr>
          <w:rFonts w:ascii="Arial" w:hAnsi="Arial" w:cs="Arial"/>
          <w:color w:val="000000"/>
        </w:rPr>
        <w:fldChar w:fldCharType="separate"/>
      </w:r>
      <w:r w:rsidRPr="007472D1">
        <w:rPr>
          <w:rStyle w:val="a3"/>
          <w:rFonts w:ascii="Arial" w:hAnsi="Arial" w:cs="Arial"/>
        </w:rPr>
        <w:t>2</w:t>
      </w:r>
      <w:r w:rsidR="00F71AE6"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D33E1"/>
    <w:rsid w:val="000E1CE4"/>
    <w:rsid w:val="00243956"/>
    <w:rsid w:val="00247560"/>
    <w:rsid w:val="002B7CBC"/>
    <w:rsid w:val="0036407D"/>
    <w:rsid w:val="003A647C"/>
    <w:rsid w:val="003B2048"/>
    <w:rsid w:val="003F5188"/>
    <w:rsid w:val="00404593"/>
    <w:rsid w:val="004B7A07"/>
    <w:rsid w:val="005018A0"/>
    <w:rsid w:val="00506038"/>
    <w:rsid w:val="00653FC8"/>
    <w:rsid w:val="007472D1"/>
    <w:rsid w:val="00747EC3"/>
    <w:rsid w:val="00764CC4"/>
    <w:rsid w:val="00793180"/>
    <w:rsid w:val="007F05D0"/>
    <w:rsid w:val="00875B9F"/>
    <w:rsid w:val="00981BAC"/>
    <w:rsid w:val="009C0468"/>
    <w:rsid w:val="00B00823"/>
    <w:rsid w:val="00B7027D"/>
    <w:rsid w:val="00BD7473"/>
    <w:rsid w:val="00C860C5"/>
    <w:rsid w:val="00CC0B7E"/>
    <w:rsid w:val="00F71AE6"/>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18</cp:revision>
  <cp:lastPrinted>2020-03-12T01:52:00Z</cp:lastPrinted>
  <dcterms:created xsi:type="dcterms:W3CDTF">2019-06-24T02:40:00Z</dcterms:created>
  <dcterms:modified xsi:type="dcterms:W3CDTF">2020-03-12T02:07:00Z</dcterms:modified>
</cp:coreProperties>
</file>