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20" w:rsidRPr="007D1F20" w:rsidRDefault="007D1F20" w:rsidP="007D1F20">
      <w:pPr>
        <w:spacing w:after="0" w:line="240" w:lineRule="auto"/>
        <w:jc w:val="center"/>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75pt" o:ole="">
            <v:imagedata r:id="rId5" o:title=""/>
          </v:shape>
          <o:OLEObject Type="Embed" ProgID="MSPhotoEd.3" ShapeID="_x0000_i1025" DrawAspect="Content" ObjectID="_1473156220" r:id="rId6"/>
        </w:object>
      </w:r>
    </w:p>
    <w:p w:rsidR="007D1F20" w:rsidRPr="007D1F20" w:rsidRDefault="007D1F20" w:rsidP="007D1F20">
      <w:pPr>
        <w:spacing w:after="0" w:line="240" w:lineRule="auto"/>
        <w:jc w:val="center"/>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НОВОПОКРОВСКИЙ СЕЛЬСКИЙ СОВЕТ ДЕПУТАТОВ </w:t>
      </w:r>
    </w:p>
    <w:p w:rsidR="007D1F20" w:rsidRPr="007D1F20" w:rsidRDefault="007D1F20" w:rsidP="007D1F20">
      <w:pPr>
        <w:spacing w:after="0" w:line="240" w:lineRule="auto"/>
        <w:jc w:val="center"/>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ИЛАНСКОГО РАЙОНА КРАСНОЯРСКОГО КРАЯ</w:t>
      </w: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jc w:val="center"/>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РЕШЕНИЕ  </w:t>
      </w:r>
    </w:p>
    <w:p w:rsidR="007D1F20" w:rsidRPr="007D1F20" w:rsidRDefault="007D1F20" w:rsidP="007D1F20">
      <w:pPr>
        <w:spacing w:after="0" w:line="240" w:lineRule="auto"/>
        <w:jc w:val="center"/>
        <w:rPr>
          <w:rFonts w:ascii="Times New Roman" w:eastAsia="Times New Roman" w:hAnsi="Times New Roman" w:cs="Times New Roman"/>
          <w:sz w:val="24"/>
          <w:szCs w:val="24"/>
          <w:lang w:eastAsia="ru-RU"/>
        </w:rPr>
      </w:pPr>
    </w:p>
    <w:p w:rsidR="007D1F20" w:rsidRPr="007D1F20" w:rsidRDefault="007D1F20" w:rsidP="007D1F20">
      <w:pPr>
        <w:spacing w:after="0" w:line="240" w:lineRule="auto"/>
        <w:jc w:val="center"/>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16.09.2014                                              с. Новопокровка                   №49-154-Р</w:t>
      </w: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 </w:t>
      </w: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Об утверждении Положения о порядке управления и распоряжения муниципальной собственностью Новопокровского сельсовета Иланского района Красноярского края</w:t>
      </w:r>
    </w:p>
    <w:p w:rsidR="007D1F20" w:rsidRPr="007D1F20" w:rsidRDefault="007D1F20" w:rsidP="007D1F20">
      <w:pPr>
        <w:keepNext/>
        <w:spacing w:after="0" w:line="240" w:lineRule="auto"/>
        <w:outlineLvl w:val="0"/>
        <w:rPr>
          <w:rFonts w:ascii="Times New Roman" w:eastAsia="Times New Roman" w:hAnsi="Times New Roman" w:cs="Times New Roman"/>
          <w:sz w:val="24"/>
          <w:szCs w:val="24"/>
          <w:lang w:eastAsia="ru-RU"/>
        </w:rPr>
      </w:pPr>
    </w:p>
    <w:p w:rsidR="007D1F20" w:rsidRPr="007D1F20" w:rsidRDefault="007D1F20" w:rsidP="007D1F20">
      <w:pPr>
        <w:keepNext/>
        <w:spacing w:after="0" w:line="240" w:lineRule="auto"/>
        <w:outlineLvl w:val="0"/>
        <w:rPr>
          <w:rFonts w:ascii="Times New Roman" w:eastAsia="Times New Roman" w:hAnsi="Times New Roman" w:cs="Times New Roman"/>
          <w:sz w:val="24"/>
          <w:szCs w:val="24"/>
          <w:lang w:eastAsia="ru-RU"/>
        </w:rPr>
      </w:pPr>
    </w:p>
    <w:p w:rsidR="007D1F20" w:rsidRPr="007D1F20" w:rsidRDefault="007D1F20" w:rsidP="007D1F20">
      <w:pPr>
        <w:spacing w:after="0" w:line="240" w:lineRule="auto"/>
        <w:ind w:right="45"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на основании статьи в соответствии со статьей 24 Устава Новопокровского сельсовета Иланского района,  сельский Совет депутатов РЕШИЛ:</w:t>
      </w:r>
    </w:p>
    <w:p w:rsidR="007D1F20" w:rsidRPr="007D1F20" w:rsidRDefault="007D1F20" w:rsidP="007D1F20">
      <w:pPr>
        <w:spacing w:after="0" w:line="240" w:lineRule="auto"/>
        <w:ind w:right="45"/>
        <w:jc w:val="both"/>
        <w:rPr>
          <w:rFonts w:ascii="Times New Roman" w:eastAsia="Times New Roman" w:hAnsi="Times New Roman" w:cs="Times New Roman"/>
          <w:sz w:val="24"/>
          <w:szCs w:val="24"/>
          <w:lang w:eastAsia="ru-RU"/>
        </w:rPr>
      </w:pP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 1.Утвердить Положение о порядке управления и распоряжения муниципальной собственностью  Новопокровского сельсовета Иланского района Красноярского края согласно приложению.</w:t>
      </w: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p>
    <w:p w:rsidR="007D1F20" w:rsidRPr="007D1F20" w:rsidRDefault="007D1F20" w:rsidP="007D1F20">
      <w:pPr>
        <w:spacing w:after="0" w:line="240" w:lineRule="auto"/>
        <w:ind w:firstLine="709"/>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Контроль за исполнением настоящего решения возложить на постоянную комиссию по экономической политике, финансам, земельной реформе, имущественным отношениям, природопользованию (Куклина В.А.).</w:t>
      </w: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3.Решение вступает в силу в день, следующий за днем его  опубликования в газете «Новопокровский  вестник» и подлежит публикации на официальном сайте администрации Новопокровского сельсовета Иланского района.</w:t>
      </w: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Глава сельсовета                                                                                Л.И.Балычева</w:t>
      </w: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spacing w:after="0" w:line="240" w:lineRule="auto"/>
        <w:rPr>
          <w:rFonts w:ascii="Times New Roman" w:eastAsia="Times New Roman" w:hAnsi="Times New Roman" w:cs="Times New Roman"/>
          <w:sz w:val="24"/>
          <w:szCs w:val="24"/>
          <w:lang w:eastAsia="ru-RU"/>
        </w:rPr>
      </w:pPr>
    </w:p>
    <w:p w:rsidR="007D1F20" w:rsidRPr="007D1F20" w:rsidRDefault="007D1F20" w:rsidP="007D1F20">
      <w:pPr>
        <w:keepNext/>
        <w:spacing w:after="0" w:line="240" w:lineRule="auto"/>
        <w:jc w:val="right"/>
        <w:outlineLvl w:val="0"/>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lastRenderedPageBreak/>
        <w:t xml:space="preserve">Приложение   </w:t>
      </w:r>
    </w:p>
    <w:p w:rsidR="007D1F20" w:rsidRPr="007D1F20" w:rsidRDefault="007D1F20" w:rsidP="007D1F20">
      <w:pPr>
        <w:tabs>
          <w:tab w:val="left" w:pos="5940"/>
        </w:tabs>
        <w:spacing w:after="0" w:line="240" w:lineRule="auto"/>
        <w:jc w:val="right"/>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 к решению № 49-154-Р от 16.09.2014</w:t>
      </w:r>
    </w:p>
    <w:p w:rsidR="007D1F20" w:rsidRPr="007D1F20" w:rsidRDefault="007D1F20" w:rsidP="007D1F20">
      <w:pPr>
        <w:tabs>
          <w:tab w:val="left" w:pos="5940"/>
        </w:tabs>
        <w:spacing w:after="0" w:line="240" w:lineRule="auto"/>
        <w:jc w:val="both"/>
        <w:rPr>
          <w:rFonts w:ascii="Times New Roman" w:eastAsia="Times New Roman" w:hAnsi="Times New Roman" w:cs="Times New Roman"/>
          <w:sz w:val="24"/>
          <w:szCs w:val="24"/>
          <w:lang w:eastAsia="ru-RU"/>
        </w:rPr>
      </w:pPr>
    </w:p>
    <w:p w:rsidR="007D1F20" w:rsidRPr="007D1F20" w:rsidRDefault="007D1F20" w:rsidP="007D1F20">
      <w:pPr>
        <w:tabs>
          <w:tab w:val="left" w:pos="5940"/>
        </w:tabs>
        <w:spacing w:after="0" w:line="240" w:lineRule="auto"/>
        <w:jc w:val="both"/>
        <w:rPr>
          <w:rFonts w:ascii="Times New Roman" w:eastAsia="Times New Roman" w:hAnsi="Times New Roman" w:cs="Times New Roman"/>
          <w:sz w:val="24"/>
          <w:szCs w:val="24"/>
          <w:lang w:eastAsia="ru-RU"/>
        </w:rPr>
      </w:pPr>
    </w:p>
    <w:p w:rsidR="007D1F20" w:rsidRPr="007D1F20" w:rsidRDefault="007D1F20" w:rsidP="007D1F20">
      <w:pPr>
        <w:spacing w:after="0" w:line="240" w:lineRule="auto"/>
        <w:jc w:val="center"/>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 xml:space="preserve">ПОЛОЖЕНИЕ </w:t>
      </w:r>
    </w:p>
    <w:p w:rsidR="007D1F20" w:rsidRPr="007D1F20" w:rsidRDefault="007D1F20" w:rsidP="007D1F20">
      <w:pPr>
        <w:spacing w:after="0" w:line="240" w:lineRule="auto"/>
        <w:jc w:val="center"/>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О ПОРЯДКЕ УПРАВЛЕНИЯ И РАСПОРЯЖЕНИЯ МУНИЦИПАЛЬНОЙ СОБСТВЕННОСТЬЮ  НОВОПОКРОВСКОГО СЕЛЬСОВЕТА ИЛАНСКОГО РАЙОНА КРАСНОЯРСКОГО КРАЯ</w:t>
      </w:r>
    </w:p>
    <w:p w:rsidR="007D1F20" w:rsidRPr="007D1F20" w:rsidRDefault="007D1F20" w:rsidP="007D1F20">
      <w:pPr>
        <w:spacing w:after="0" w:line="240" w:lineRule="auto"/>
        <w:ind w:firstLine="720"/>
        <w:jc w:val="center"/>
        <w:rPr>
          <w:rFonts w:ascii="Times New Roman" w:eastAsia="Times New Roman" w:hAnsi="Times New Roman" w:cs="Times New Roman"/>
          <w:b/>
          <w:sz w:val="24"/>
          <w:szCs w:val="24"/>
          <w:lang w:eastAsia="ru-RU"/>
        </w:rPr>
      </w:pPr>
    </w:p>
    <w:p w:rsidR="007D1F20" w:rsidRPr="007D1F20" w:rsidRDefault="007D1F20" w:rsidP="007D1F20">
      <w:pPr>
        <w:numPr>
          <w:ilvl w:val="2"/>
          <w:numId w:val="1"/>
        </w:numPr>
        <w:spacing w:after="0" w:line="240" w:lineRule="auto"/>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Новопокровского сельсовета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Новопокровского сельсовета по управлению муниципальной собственностью.</w:t>
      </w:r>
    </w:p>
    <w:p w:rsidR="007D1F20" w:rsidRPr="007D1F20" w:rsidRDefault="007D1F20" w:rsidP="007D1F20">
      <w:pPr>
        <w:spacing w:before="240" w:after="120" w:line="240" w:lineRule="auto"/>
        <w:ind w:left="-360" w:firstLine="720"/>
        <w:jc w:val="center"/>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bCs/>
          <w:sz w:val="24"/>
          <w:szCs w:val="24"/>
          <w:lang w:eastAsia="ru-RU"/>
        </w:rPr>
        <w:t>Глава 1.</w:t>
      </w:r>
      <w:r w:rsidRPr="007D1F20">
        <w:rPr>
          <w:rFonts w:ascii="Times New Roman" w:eastAsia="Times New Roman" w:hAnsi="Times New Roman" w:cs="Times New Roman"/>
          <w:sz w:val="24"/>
          <w:szCs w:val="24"/>
          <w:lang w:eastAsia="ru-RU"/>
        </w:rPr>
        <w:t xml:space="preserve"> </w:t>
      </w:r>
      <w:r w:rsidRPr="007D1F20">
        <w:rPr>
          <w:rFonts w:ascii="Times New Roman" w:eastAsia="Times New Roman" w:hAnsi="Times New Roman" w:cs="Times New Roman"/>
          <w:b/>
          <w:sz w:val="24"/>
          <w:szCs w:val="24"/>
          <w:lang w:eastAsia="ru-RU"/>
        </w:rPr>
        <w:t>Общие положения</w:t>
      </w:r>
    </w:p>
    <w:p w:rsidR="007D1F20" w:rsidRPr="007D1F20" w:rsidRDefault="007D1F20" w:rsidP="007D1F20">
      <w:pPr>
        <w:spacing w:after="0" w:line="240" w:lineRule="auto"/>
        <w:ind w:firstLine="708"/>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1. Основные термины и понятия</w:t>
      </w:r>
    </w:p>
    <w:p w:rsidR="007D1F20" w:rsidRPr="007D1F20" w:rsidRDefault="007D1F20" w:rsidP="007D1F20">
      <w:pPr>
        <w:spacing w:after="0" w:line="240" w:lineRule="auto"/>
        <w:ind w:firstLine="708"/>
        <w:jc w:val="both"/>
        <w:rPr>
          <w:rFonts w:ascii="Times New Roman" w:eastAsia="Times New Roman" w:hAnsi="Times New Roman" w:cs="Times New Roman"/>
          <w:b/>
          <w:sz w:val="24"/>
          <w:szCs w:val="24"/>
          <w:lang w:eastAsia="ru-RU"/>
        </w:rPr>
      </w:pPr>
    </w:p>
    <w:p w:rsidR="007D1F20" w:rsidRPr="007D1F20" w:rsidRDefault="007D1F20" w:rsidP="007D1F20">
      <w:pPr>
        <w:spacing w:after="0" w:line="240" w:lineRule="auto"/>
        <w:ind w:firstLine="708"/>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Муниципальное имущество – движимое и недвижимое имущество, находящееся в муниципальной собственности.</w:t>
      </w:r>
    </w:p>
    <w:p w:rsidR="007D1F20" w:rsidRPr="007D1F20" w:rsidRDefault="007D1F20" w:rsidP="007D1F20">
      <w:pPr>
        <w:spacing w:after="0" w:line="240" w:lineRule="auto"/>
        <w:ind w:firstLine="708"/>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7D1F20" w:rsidRPr="007D1F20" w:rsidRDefault="007D1F20" w:rsidP="007D1F20">
      <w:pPr>
        <w:spacing w:after="0" w:line="240" w:lineRule="auto"/>
        <w:ind w:firstLine="708"/>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7D1F20" w:rsidRPr="007D1F20" w:rsidRDefault="007D1F20" w:rsidP="007D1F20">
      <w:pPr>
        <w:spacing w:after="0" w:line="240" w:lineRule="auto"/>
        <w:ind w:firstLine="708"/>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7D1F20" w:rsidRPr="007D1F20" w:rsidRDefault="007D1F20" w:rsidP="007D1F20">
      <w:pPr>
        <w:spacing w:after="0" w:line="240" w:lineRule="auto"/>
        <w:ind w:firstLine="708"/>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2. Принципы и формы управления и распоряжения муниципальной собственностью</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Управление и распоряжение муниципальной собственностью осуществляется в соответствии с принципами:</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законности;</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эффективности;</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подконтрольности;</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гласности;</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lastRenderedPageBreak/>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7D1F20" w:rsidRPr="007D1F20" w:rsidRDefault="007D1F20" w:rsidP="007D1F20">
      <w:pPr>
        <w:spacing w:after="0" w:line="240" w:lineRule="auto"/>
        <w:ind w:left="-357" w:firstLine="714"/>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 xml:space="preserve"> </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Управление и распоряжение муниципальной собственностью может осуществляться в следующих формах:</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4) внесение муниципального имущества в качестве взноса в некоммерческие организации;</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5) передача муниципального имущества в залог;</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7) иных, не запрещенных законодательством Российской Федерации.</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3. Отношения, регулируемые настоящим Положением</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разграничению полномочий органов местного самоуправления по владению, пользованию и распоряжению муниципальным имуществом;</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участию Новопокровского сельсовета (далее – муниципальное образование) в хозяйственных обществах и некоммерческих организациях;</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4) передаче муниципального имущества во временное владение, пользование или распоряжение иных лиц по договору;</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5) отчуждению муниципального имущества;</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6) передаче муниципального имущества в залог;</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7) списанию муниципального имущества;</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8) организации контроля за сохранностью и использованием по назначению муниципального имущества;</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p>
    <w:p w:rsidR="007D1F20" w:rsidRPr="007D1F20" w:rsidRDefault="007D1F20" w:rsidP="007D1F20">
      <w:pPr>
        <w:spacing w:after="0" w:line="240" w:lineRule="auto"/>
        <w:ind w:left="-357" w:firstLine="714"/>
        <w:jc w:val="both"/>
        <w:rPr>
          <w:rFonts w:ascii="Times New Roman" w:eastAsia="Times New Roman" w:hAnsi="Times New Roman" w:cs="Times New Roman"/>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 xml:space="preserve">Статья 4. Состав муниципального имущества </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В собственности сельсовета может находиться:</w:t>
      </w:r>
    </w:p>
    <w:p w:rsidR="007D1F20" w:rsidRPr="007D1F20" w:rsidRDefault="007D1F20" w:rsidP="007D1F20">
      <w:pPr>
        <w:spacing w:after="0" w:line="240" w:lineRule="auto"/>
        <w:ind w:right="-1"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   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w:t>
      </w:r>
      <w:r w:rsidRPr="007D1F20">
        <w:rPr>
          <w:rFonts w:ascii="Times New Roman" w:eastAsia="Times New Roman" w:hAnsi="Times New Roman" w:cs="Times New Roman"/>
          <w:sz w:val="24"/>
          <w:szCs w:val="24"/>
          <w:lang w:eastAsia="ru-RU"/>
        </w:rPr>
        <w:lastRenderedPageBreak/>
        <w:t>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D1F20" w:rsidRPr="007D1F20" w:rsidRDefault="007D1F20" w:rsidP="007D1F2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D1F20" w:rsidRPr="007D1F20" w:rsidRDefault="007D1F20" w:rsidP="007D1F2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1F20" w:rsidRPr="007D1F20" w:rsidRDefault="007D1F20" w:rsidP="007D1F20">
      <w:pPr>
        <w:tabs>
          <w:tab w:val="left" w:pos="426"/>
        </w:tabs>
        <w:spacing w:after="0" w:line="240" w:lineRule="auto"/>
        <w:ind w:right="-1"/>
        <w:jc w:val="both"/>
        <w:rPr>
          <w:rFonts w:ascii="Times New Roman" w:eastAsia="Times New Roman" w:hAnsi="Times New Roman" w:cs="Times New Roman"/>
          <w:bCs/>
          <w:sz w:val="24"/>
          <w:szCs w:val="24"/>
          <w:lang w:eastAsia="ru-RU"/>
        </w:rPr>
      </w:pPr>
      <w:r w:rsidRPr="007D1F20">
        <w:rPr>
          <w:rFonts w:ascii="Times New Roman" w:eastAsia="Times New Roman" w:hAnsi="Times New Roman" w:cs="Times New Roman"/>
          <w:sz w:val="24"/>
          <w:szCs w:val="24"/>
          <w:lang w:eastAsia="ru-RU"/>
        </w:rPr>
        <w:tab/>
        <w:t>2.  В собственности сельсовета могут находиться:</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сельсовета;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сельсовета, а также имущество, предназначенное для обслуживания таких автомобильных дорог;</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сельсовета;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в границах сельсовета;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6) имущество, предназначенное для обеспечения первичных мер пожарной безопасности;</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7) имущество библиотек сельсовета;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сельсовета услугами организаций культуры;</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7" w:history="1">
        <w:r w:rsidRPr="007D1F20">
          <w:rPr>
            <w:rFonts w:ascii="Times New Roman" w:eastAsia="Times New Roman" w:hAnsi="Times New Roman" w:cs="Times New Roman"/>
            <w:sz w:val="24"/>
            <w:szCs w:val="24"/>
            <w:lang w:eastAsia="ru-RU"/>
          </w:rPr>
          <w:t>законодательством</w:t>
        </w:r>
      </w:hyperlink>
      <w:r w:rsidRPr="007D1F20">
        <w:rPr>
          <w:rFonts w:ascii="Times New Roman" w:eastAsia="Times New Roman" w:hAnsi="Times New Roman" w:cs="Times New Roman"/>
          <w:sz w:val="24"/>
          <w:szCs w:val="24"/>
          <w:lang w:eastAsia="ru-RU"/>
        </w:rPr>
        <w:t xml:space="preserve"> Российской Федерации;</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10) имущество, предназначенное для развития на территории сельсовета физической культуры и массового спорта;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сельсовета, в том числе для обустройства мест общего пользования и мест массового отдыха населения;</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15) земельные участки, отнесенные к муниципальной собственности сельсовета в соответствии с федеральными законами;</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16) пруды, обводненные карьеры на территории сельсовета;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сельсовета от чрезвычайных ситуаций природного и техногенного характера;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19) имущество, предназначенное для обеспечения безопасности людей на водных объектах, охраны их жизни и здоровья;</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lastRenderedPageBreak/>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7D1F20" w:rsidRPr="007D1F20" w:rsidRDefault="007D1F20" w:rsidP="007D1F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      22) имущество, предназначенное для организации  охраны  общественного порядка в границах сельсовета.</w:t>
      </w:r>
    </w:p>
    <w:p w:rsidR="007D1F20" w:rsidRPr="007D1F20" w:rsidRDefault="007D1F20" w:rsidP="007D1F2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D1F20" w:rsidRPr="007D1F20" w:rsidRDefault="007D1F20" w:rsidP="007D1F2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Глава 2. Разграничение полномочий органов местного самоуправления по владению, пользованию и распоряжению муниципальным имуществом</w:t>
      </w:r>
    </w:p>
    <w:p w:rsidR="007D1F20" w:rsidRPr="007D1F20" w:rsidRDefault="007D1F20" w:rsidP="007D1F2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5. Субъекты управления, владения, пользования и распоряжения муниципальной собственностью</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В соответствии с Уставом сельсовета субъектами управления и распоряжения муниципальной собственностью являются:</w:t>
      </w:r>
    </w:p>
    <w:p w:rsidR="007D1F20" w:rsidRPr="007D1F20" w:rsidRDefault="007D1F20" w:rsidP="007D1F20">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1) сельский Совет депутатов (далее – Совет депутатов); </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администрация сельсовета (далее – местная администрация).</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6.</w:t>
      </w:r>
      <w:r w:rsidRPr="007D1F20">
        <w:rPr>
          <w:rFonts w:ascii="Times New Roman" w:eastAsia="Times New Roman" w:hAnsi="Times New Roman" w:cs="Times New Roman"/>
          <w:sz w:val="24"/>
          <w:szCs w:val="24"/>
          <w:lang w:eastAsia="ru-RU"/>
        </w:rPr>
        <w:t xml:space="preserve"> </w:t>
      </w:r>
      <w:r w:rsidRPr="007D1F20">
        <w:rPr>
          <w:rFonts w:ascii="Times New Roman" w:eastAsia="Times New Roman" w:hAnsi="Times New Roman" w:cs="Times New Roman"/>
          <w:b/>
          <w:sz w:val="24"/>
          <w:szCs w:val="24"/>
          <w:lang w:eastAsia="ru-RU"/>
        </w:rPr>
        <w:t>Полномочия Совета депутатов</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Совет депутатов определяет общий порядок владения, пользования и распоряжения муниципальным имуществом.</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Совет депутатов обладает следующими полномочиями: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утверждает план приватизации муниципального имущества на 3 года, определяет порядок принятия решений об условиях приватизации муниципального имущества;</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устанавливает перечень (категории) объектов муниципальной собственности, не подлежащих отчуждению;</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1000000 рублей;</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5) определяет порядок использования муниципальной казны;</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7) осуществляет контроль за эффективным использованием муниципального имущества, для чего:</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истребует необходимую информацию по управлению объектами муниципальной собственности у местной администрации и ее должностных лиц;</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заслушивает отчеты органов и должностных лиц об управлении объектами муниципальной собственности;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проводит депутатские расследования по вопросам управления объектами муниципальной собственности;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8) осуществляет иные полномочия в соответствии с действующим законодательством, Уставом сельсовета, настоящим Положением.</w:t>
      </w:r>
    </w:p>
    <w:p w:rsidR="007D1F20" w:rsidRPr="007D1F20" w:rsidRDefault="007D1F20" w:rsidP="007D1F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7. Полномочия местной администрации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обеспечивает управление и распоряжение муниципальной собственностью в соответствии с решениями, принятыми Советом депутатов;</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1000000 рублей;</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разрабатывает проект плана приватизации;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4) обеспечивает судебную защиту имущественных прав муниципального образования;</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5) издает правовые акты  по вопросам владения, пользования и распоряжения муниципальным имуществом, в том числе:</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создания, приобретения, использования, аренды объектов муниципальной собственности или их отчуждения;</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 создания, реорганизации, ликвидации муниципальных унитарных предприятий и муниципальных учреждений </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6) осуществляет выкуп земельных участков у собственников для муниципальных нужд;</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8) осуществляет полномочия арендодателя при сдаче в аренду муниципального имущества;</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9) организует непосредственное выполнение мероприятий, связанных с передачей и приемом в муниципальную собственность имущества;</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10) запрашивает и получает информацию по вопросам, связанным с использованием объектов муниципальной собственности;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11) осуществляет контроль за использованием по назначению и сохранностью объектов муниципальной собственности;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12) принимает решение о муниципальных заимствованиях, об эмиссии муниципальных ценных бумаг;</w:t>
      </w:r>
    </w:p>
    <w:p w:rsidR="007D1F20" w:rsidRPr="007D1F20" w:rsidRDefault="007D1F20" w:rsidP="007D1F20">
      <w:pPr>
        <w:tabs>
          <w:tab w:val="num" w:pos="0"/>
        </w:tabs>
        <w:spacing w:after="0" w:line="240" w:lineRule="auto"/>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       13) устанавливает порядок принятия решений о создании муниципальных   бюджетных или казенных учреждений»;</w:t>
      </w:r>
    </w:p>
    <w:p w:rsidR="007D1F20" w:rsidRPr="007D1F20" w:rsidRDefault="007D1F20" w:rsidP="007D1F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       14) осуществляет иные полномочия, установленные Уставом сельсовета, решениями Совета депутатов и действующим законодательством.</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D1F20" w:rsidRPr="007D1F20" w:rsidRDefault="007D1F20" w:rsidP="007D1F20">
      <w:pPr>
        <w:spacing w:after="0" w:line="240" w:lineRule="auto"/>
        <w:jc w:val="center"/>
        <w:rPr>
          <w:rFonts w:ascii="Times New Roman" w:eastAsia="Times New Roman" w:hAnsi="Times New Roman" w:cs="Times New Roman"/>
          <w:b/>
          <w:bCs/>
          <w:sz w:val="24"/>
          <w:szCs w:val="24"/>
          <w:lang w:eastAsia="ru-RU"/>
        </w:rPr>
      </w:pPr>
      <w:r w:rsidRPr="007D1F20">
        <w:rPr>
          <w:rFonts w:ascii="Times New Roman" w:eastAsia="Times New Roman" w:hAnsi="Times New Roman" w:cs="Times New Roman"/>
          <w:b/>
          <w:sz w:val="24"/>
          <w:szCs w:val="24"/>
          <w:lang w:eastAsia="ru-RU"/>
        </w:rPr>
        <w:t>Глава 3. М</w:t>
      </w:r>
      <w:r w:rsidRPr="007D1F20">
        <w:rPr>
          <w:rFonts w:ascii="Times New Roman" w:eastAsia="Times New Roman" w:hAnsi="Times New Roman" w:cs="Times New Roman"/>
          <w:b/>
          <w:bCs/>
          <w:sz w:val="24"/>
          <w:szCs w:val="24"/>
          <w:lang w:eastAsia="ru-RU"/>
        </w:rPr>
        <w:t>униципальная казна.</w:t>
      </w:r>
    </w:p>
    <w:p w:rsidR="007D1F20" w:rsidRPr="007D1F20" w:rsidRDefault="007D1F20" w:rsidP="007D1F20">
      <w:pPr>
        <w:spacing w:after="0" w:line="240" w:lineRule="auto"/>
        <w:jc w:val="center"/>
        <w:rPr>
          <w:rFonts w:ascii="Times New Roman" w:eastAsia="Times New Roman" w:hAnsi="Times New Roman" w:cs="Times New Roman"/>
          <w:b/>
          <w:bCs/>
          <w:sz w:val="24"/>
          <w:szCs w:val="24"/>
          <w:lang w:eastAsia="ru-RU"/>
        </w:rPr>
      </w:pPr>
      <w:r w:rsidRPr="007D1F20">
        <w:rPr>
          <w:rFonts w:ascii="Times New Roman" w:eastAsia="Times New Roman" w:hAnsi="Times New Roman" w:cs="Times New Roman"/>
          <w:b/>
          <w:bCs/>
          <w:sz w:val="24"/>
          <w:szCs w:val="24"/>
          <w:lang w:eastAsia="ru-RU"/>
        </w:rPr>
        <w:t xml:space="preserve">Порядок управления и распоряжения муниципальной казной </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8. Имущество, составляющее муниципальную казну</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сельсовета.</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 xml:space="preserve">Статья 9. Основания отнесения имущества к муниципальной казне </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Основанием отнесения объектов муниципального имущества к казне являются: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lastRenderedPageBreak/>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создание имущества за счет средств местного бюджета;</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иные основания, предусмотренные действующим законодательством.</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10. Управление и распоряжение имуществом, составляющим муниципальную казну</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Целями управления и распоряжения имуществом казны являются: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содействие ее сохранению и воспроизводству;</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получение доходов в бюджет муниципального образования от ее использования;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обеспечение обязательств муниципального образования;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обеспечение общественных потребностей населения муниципального образования;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привлечение инвестиций и стимулирование предпринимательской активности на территории муниципального образования.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Для достижения указанных целей при управлении и распоряжении имуществом муниципальной казны решаются следующие задачи:</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пообъектно полный и системный учет имущества, составляющего казну, и своевременное отражение его движения;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выявление и применение наиболее эффективных способов использования муниципального имущества;</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контроль за сохранностью и использованием муниципального имущества по целевому назначению.</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11. Исключение имущества из казны</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7D1F20" w:rsidRPr="007D1F20" w:rsidRDefault="007D1F20" w:rsidP="007D1F20">
      <w:pPr>
        <w:spacing w:before="240" w:after="120" w:line="240" w:lineRule="auto"/>
        <w:ind w:left="-360" w:firstLine="720"/>
        <w:jc w:val="center"/>
        <w:rPr>
          <w:rFonts w:ascii="Times New Roman" w:eastAsia="Times New Roman" w:hAnsi="Times New Roman" w:cs="Times New Roman"/>
          <w:b/>
          <w:bCs/>
          <w:sz w:val="24"/>
          <w:szCs w:val="24"/>
          <w:lang w:eastAsia="ru-RU"/>
        </w:rPr>
      </w:pPr>
      <w:r w:rsidRPr="007D1F20">
        <w:rPr>
          <w:rFonts w:ascii="Times New Roman" w:eastAsia="Times New Roman" w:hAnsi="Times New Roman" w:cs="Times New Roman"/>
          <w:b/>
          <w:sz w:val="24"/>
          <w:szCs w:val="24"/>
          <w:lang w:eastAsia="ru-RU"/>
        </w:rPr>
        <w:lastRenderedPageBreak/>
        <w:t>Глава 4.  У</w:t>
      </w:r>
      <w:r w:rsidRPr="007D1F20">
        <w:rPr>
          <w:rFonts w:ascii="Times New Roman" w:eastAsia="Times New Roman" w:hAnsi="Times New Roman" w:cs="Times New Roman"/>
          <w:b/>
          <w:bCs/>
          <w:sz w:val="24"/>
          <w:szCs w:val="24"/>
          <w:lang w:eastAsia="ru-RU"/>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12. Передача имущества на праве хозяйственного ведения и оперативного управления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По решению собственника (учредителя) муниципальное имущество может быть закреплено:</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на праве хозяйственного ведения за муниципальным унитарным предприятием, основанном на праве хозяйственного ведения;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7D1F20" w:rsidRPr="007D1F20" w:rsidRDefault="007D1F20" w:rsidP="007D1F20">
      <w:pPr>
        <w:spacing w:after="0" w:line="240" w:lineRule="auto"/>
        <w:ind w:left="-357"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7D1F20" w:rsidRPr="007D1F20" w:rsidRDefault="007D1F20" w:rsidP="007D1F20">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и назначением имущества в пределах, определяемых гражданским законодательством и уставом учреждения. </w:t>
      </w:r>
    </w:p>
    <w:p w:rsidR="007D1F20" w:rsidRPr="007D1F20" w:rsidRDefault="007D1F20" w:rsidP="007D1F20">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7D1F20" w:rsidRPr="007D1F20" w:rsidRDefault="007D1F20" w:rsidP="007D1F20">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7D1F20" w:rsidRPr="007D1F20" w:rsidRDefault="007D1F20" w:rsidP="007D1F20">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7D1F20" w:rsidRPr="007D1F20" w:rsidRDefault="007D1F20" w:rsidP="007D1F20">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7D1F20" w:rsidRPr="007D1F20" w:rsidRDefault="007D1F20" w:rsidP="007D1F20">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7D1F20" w:rsidRPr="007D1F20" w:rsidRDefault="007D1F20" w:rsidP="007D1F20">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lastRenderedPageBreak/>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7D1F20" w:rsidRPr="007D1F20" w:rsidRDefault="007D1F20" w:rsidP="007D1F20">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w:t>
      </w:r>
      <w:r w:rsidRPr="007D1F20">
        <w:rPr>
          <w:rFonts w:ascii="Arial" w:eastAsia="Times New Roman" w:hAnsi="Arial" w:cs="Arial"/>
          <w:sz w:val="24"/>
          <w:szCs w:val="24"/>
          <w:lang w:eastAsia="ru-RU"/>
        </w:rPr>
        <w:t xml:space="preserve"> </w:t>
      </w:r>
      <w:r w:rsidRPr="007D1F20">
        <w:rPr>
          <w:rFonts w:ascii="Times New Roman" w:eastAsia="Times New Roman" w:hAnsi="Times New Roman" w:cs="Times New Roman"/>
          <w:sz w:val="24"/>
          <w:szCs w:val="24"/>
          <w:lang w:eastAsia="ru-RU"/>
        </w:rPr>
        <w:t>от 03.11.2006 № 174-ФЗ «Об автономных учреждениях».</w:t>
      </w:r>
    </w:p>
    <w:p w:rsidR="007D1F20" w:rsidRPr="007D1F20" w:rsidRDefault="007D1F20" w:rsidP="007D1F20">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7D1F20" w:rsidRPr="007D1F20" w:rsidRDefault="007D1F20" w:rsidP="007D1F20">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7D1F20" w:rsidRPr="007D1F20" w:rsidRDefault="007D1F20" w:rsidP="007D1F20">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Муниципальное предприятие ежегодно перечисляет в бюджет муниципального образования 10 %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7D1F20" w:rsidRPr="007D1F20" w:rsidRDefault="007D1F20" w:rsidP="007D1F20">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14. Прекращение права хозяйственного ведения, права оперативного управления</w:t>
      </w:r>
    </w:p>
    <w:p w:rsidR="007D1F20" w:rsidRPr="007D1F20" w:rsidRDefault="007D1F20" w:rsidP="007D1F20">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D1F20" w:rsidRPr="007D1F20" w:rsidRDefault="007D1F20" w:rsidP="007D1F20">
      <w:pPr>
        <w:spacing w:before="240" w:after="120" w:line="240" w:lineRule="auto"/>
        <w:ind w:left="-360" w:firstLine="720"/>
        <w:jc w:val="center"/>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Глава 5. Участие муниципального образования в хозяйственных обществах и некоммерческих организациях</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15. Формы и условия участия муниципального образования в хозяйственных обществах и некоммерческих организациях</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Участие муниципального образования  в хозяйственных обществах может осуществляться путем:</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внесения муниципального имущества или имущественных прав муниципального образования в качестве вклада в уставные капиталы открытых акционерных обществ, в порядке, предусмотренном законодательством о приватизации;</w:t>
      </w:r>
    </w:p>
    <w:p w:rsidR="007D1F20" w:rsidRPr="007D1F20" w:rsidRDefault="007D1F20" w:rsidP="007D1F20">
      <w:pPr>
        <w:autoSpaceDE w:val="0"/>
        <w:autoSpaceDN w:val="0"/>
        <w:adjustRightInd w:val="0"/>
        <w:spacing w:after="0" w:line="240" w:lineRule="auto"/>
        <w:ind w:left="-360" w:firstLine="720"/>
        <w:jc w:val="both"/>
        <w:outlineLvl w:val="3"/>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 xml:space="preserve">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w:t>
      </w:r>
      <w:r w:rsidRPr="007D1F20">
        <w:rPr>
          <w:rFonts w:ascii="Times New Roman" w:eastAsia="Arial Unicode MS" w:hAnsi="Times New Roman" w:cs="Times New Roman"/>
          <w:color w:val="000000"/>
          <w:sz w:val="24"/>
          <w:szCs w:val="24"/>
          <w:lang w:eastAsia="ru-RU"/>
        </w:rPr>
        <w:lastRenderedPageBreak/>
        <w:t>за исключением имущества, не подлежащего приватизации в соответствии с законодательством Российской Федерации.</w:t>
      </w:r>
    </w:p>
    <w:p w:rsidR="007D1F20" w:rsidRPr="007D1F20" w:rsidRDefault="007D1F20" w:rsidP="007D1F20">
      <w:pPr>
        <w:spacing w:before="32" w:after="32"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От имени муниципального образования принимает решение об участии в открытых акционерных обществах, а также осуществляет полномочия их учредителя – администрация сельсовета.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Муниципальное образование может участвовать в некоммерческих организациях в случаях и порядке предусмотренных законодательством.</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b/>
          <w:sz w:val="24"/>
          <w:szCs w:val="24"/>
          <w:lang w:eastAsia="ru-RU"/>
        </w:rPr>
        <w:t>Статья 16. Представитель муниципального образования в органах управления хозяйствующих обществах</w:t>
      </w:r>
    </w:p>
    <w:p w:rsidR="007D1F20" w:rsidRPr="007D1F20" w:rsidRDefault="007D1F20" w:rsidP="007D1F20">
      <w:pPr>
        <w:spacing w:before="32" w:after="32"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 xml:space="preserve">1. Права акционера открытых акционерных обществ, акции которых находятся в собственности муниципального образования, от имени муниципальных образований осуществляют органы местного самоуправления. </w:t>
      </w:r>
    </w:p>
    <w:p w:rsidR="007D1F20" w:rsidRPr="007D1F20" w:rsidRDefault="007D1F20" w:rsidP="007D1F20">
      <w:pPr>
        <w:spacing w:before="32" w:after="32"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 xml:space="preserve">2.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17. Обязанности представителя муниципального образования</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lastRenderedPageBreak/>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по запросам местной администрации подготавливать и представлять оперативную информацию о деятельности хозяйственного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7) присутствовать на общих собраниях акционеров (участников) хозяйственного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При избрании двух и более представителей в совет директоров (наблюдательный совет) хозяйственного общества, при непоступлении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Представитель, избранный в состав ревизионной комиссии хозяйственного общества должен:</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b/>
          <w:color w:val="000000"/>
          <w:sz w:val="24"/>
          <w:szCs w:val="24"/>
          <w:lang w:eastAsia="ru-RU"/>
        </w:rPr>
      </w:pPr>
      <w:r w:rsidRPr="007D1F20">
        <w:rPr>
          <w:rFonts w:ascii="Times New Roman" w:eastAsia="Arial Unicode MS" w:hAnsi="Times New Roman" w:cs="Times New Roman"/>
          <w:color w:val="000000"/>
          <w:sz w:val="24"/>
          <w:szCs w:val="24"/>
          <w:lang w:eastAsia="ru-RU"/>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 xml:space="preserve">Статья 18. Прекращение полномочий представителя муниципального образования </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Полномочия представителя на общих собраниях акционеров (участников) хозяйственного общества прекращаются в случае:</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продажи акций (доли в уставном капитале) хозяйственного общества, составляющих муниципальную собственность;</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досрочного отзыва представителя;</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увольнения представителя с занимаемой им муниципальной должности;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lastRenderedPageBreak/>
        <w:t>5) ликвидации хозяйственного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однократного грубого нарушении законодательства Российской Федерации или неисполнения письменных указаний местной администрации;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неоднократного нарушения порядка представления отчетности, установленного администрацией;</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по уважительным причинам личного характера;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по иным основаниям, влекущим за собой утрату доверия к представителю.</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19. Ответственность представителя муниципального образования</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 xml:space="preserve">Статья 20. Обязанности местной администрации </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сформировать резерв кандидатов в представители и организовать проведение их специальной подготовки;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lastRenderedPageBreak/>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7) представлять информацию представителям, необходимую для осуществления ими своих прав и обязанностей;</w:t>
      </w:r>
    </w:p>
    <w:p w:rsidR="007D1F20" w:rsidRPr="007D1F20" w:rsidRDefault="007D1F20" w:rsidP="007D1F20">
      <w:pPr>
        <w:spacing w:after="0" w:line="240" w:lineRule="auto"/>
        <w:ind w:left="-360" w:firstLine="72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8) обеспечить материальное стимулирование эффективной деятельности представителей.</w:t>
      </w:r>
    </w:p>
    <w:p w:rsidR="007D1F20" w:rsidRPr="007D1F20" w:rsidRDefault="007D1F20" w:rsidP="007D1F20">
      <w:pPr>
        <w:spacing w:before="240" w:after="120" w:line="240" w:lineRule="auto"/>
        <w:ind w:left="-360"/>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Глава 6. Отчуждение муниципального имущества в собственность иных лиц</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21. Приватизация муниципального имущества</w:t>
      </w:r>
    </w:p>
    <w:p w:rsidR="007D1F20" w:rsidRPr="007D1F20" w:rsidRDefault="007D1F20" w:rsidP="007D1F20">
      <w:pPr>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7D1F20" w:rsidRPr="007D1F20" w:rsidRDefault="007D1F20" w:rsidP="007D1F20">
      <w:pPr>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22. Передача имущества в государственную собственность или собственность иных муниципальных образований</w:t>
      </w:r>
    </w:p>
    <w:p w:rsidR="007D1F20" w:rsidRPr="007D1F20" w:rsidRDefault="007D1F20" w:rsidP="007D1F20">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7D1F20" w:rsidRPr="007D1F20" w:rsidRDefault="007D1F20" w:rsidP="007D1F20">
      <w:pPr>
        <w:spacing w:before="240" w:after="120" w:line="240" w:lineRule="auto"/>
        <w:ind w:left="-360" w:firstLine="720"/>
        <w:jc w:val="center"/>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Глава 7. Порядок и условия передачи муниципального имущества во временное владение, пользование и распоряжение иных лиц по договору</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23. Условия передачи муниципального имущества</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D1F20">
        <w:rPr>
          <w:rFonts w:ascii="Times New Roman" w:eastAsia="Times New Roman" w:hAnsi="Times New Roman" w:cs="Times New Roman"/>
          <w:bCs/>
          <w:sz w:val="24"/>
          <w:szCs w:val="24"/>
          <w:lang w:eastAsia="ru-RU"/>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государственным и муниципальным учреждениям, государственным корпорациям, государственным компаниям;</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w:t>
      </w:r>
      <w:r w:rsidRPr="007D1F20">
        <w:rPr>
          <w:rFonts w:ascii="Times New Roman" w:eastAsia="Times New Roman" w:hAnsi="Times New Roman" w:cs="Times New Roman"/>
          <w:sz w:val="24"/>
          <w:szCs w:val="24"/>
          <w:lang w:eastAsia="ru-RU"/>
        </w:rPr>
        <w:lastRenderedPageBreak/>
        <w:t>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5) адвокатским, нотариальным, торгово-промышленным палатам;</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7) для размещения объектов почтовой связи;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9) в порядке, установленном главой 5 Федерального закона от 26.07.2006 № 135-ФЗ «О защите конкуренции»;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 94-ФЗ </w:t>
      </w:r>
      <w:r w:rsidRPr="007D1F20">
        <w:rPr>
          <w:rFonts w:ascii="Times New Roman" w:eastAsia="Times New Roman" w:hAnsi="Times New Roman" w:cs="Times New Roman"/>
          <w:sz w:val="24"/>
          <w:szCs w:val="24"/>
          <w:lang w:eastAsia="ru-RU"/>
        </w:rPr>
        <w:br/>
        <w:t>«О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D1F20">
        <w:rPr>
          <w:rFonts w:ascii="Times New Roman" w:eastAsia="Times New Roman" w:hAnsi="Times New Roman" w:cs="Times New Roman"/>
          <w:bCs/>
          <w:sz w:val="24"/>
          <w:szCs w:val="24"/>
          <w:lang w:eastAsia="ru-RU"/>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bCs/>
          <w:sz w:val="24"/>
          <w:szCs w:val="24"/>
          <w:lang w:eastAsia="ru-RU"/>
        </w:rPr>
        <w:lastRenderedPageBreak/>
        <w:t xml:space="preserve">3. </w:t>
      </w:r>
      <w:r w:rsidRPr="007D1F20">
        <w:rPr>
          <w:rFonts w:ascii="Times New Roman" w:eastAsia="Times New Roman" w:hAnsi="Times New Roman" w:cs="Times New Roman"/>
          <w:sz w:val="24"/>
          <w:szCs w:val="24"/>
          <w:lang w:eastAsia="ru-RU"/>
        </w:rPr>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муниципального недвижимого имущества, закрепленного на праве оперативного управления за муниципальными автономными учреждениями;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муниципального имущества, которое принадлежит на праве оперативного управления муниципальным бюджетным и казенным учреждениям.</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25. Порядок проведения конкурсов или аукционов на право заключения договоров</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D1F20" w:rsidRPr="007D1F20" w:rsidRDefault="007D1F20" w:rsidP="007D1F20">
      <w:pPr>
        <w:spacing w:before="240" w:after="120" w:line="240" w:lineRule="auto"/>
        <w:ind w:left="-360" w:firstLine="72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26. Доверительное управление муниципальным имуществом</w:t>
      </w:r>
    </w:p>
    <w:p w:rsidR="007D1F20" w:rsidRPr="007D1F20" w:rsidRDefault="007D1F20" w:rsidP="007D1F20">
      <w:pPr>
        <w:spacing w:before="32" w:after="32" w:line="240" w:lineRule="auto"/>
        <w:ind w:left="-360" w:firstLine="72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Объекты доверительного управления:</w:t>
      </w:r>
    </w:p>
    <w:p w:rsidR="007D1F20" w:rsidRPr="007D1F20" w:rsidRDefault="007D1F20" w:rsidP="007D1F20">
      <w:pPr>
        <w:spacing w:before="32" w:after="32" w:line="240" w:lineRule="auto"/>
        <w:ind w:left="-360" w:firstLine="72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предприятия и другие имущественные комплексы,</w:t>
      </w:r>
    </w:p>
    <w:p w:rsidR="007D1F20" w:rsidRPr="007D1F20" w:rsidRDefault="007D1F20" w:rsidP="007D1F20">
      <w:pPr>
        <w:spacing w:before="32" w:after="32" w:line="240" w:lineRule="auto"/>
        <w:ind w:left="-360" w:firstLine="72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lastRenderedPageBreak/>
        <w:t xml:space="preserve">2) отдельные объекты, относящиеся к недвижимому имуществу, </w:t>
      </w:r>
    </w:p>
    <w:p w:rsidR="007D1F20" w:rsidRPr="007D1F20" w:rsidRDefault="007D1F20" w:rsidP="007D1F20">
      <w:pPr>
        <w:spacing w:before="32" w:after="32" w:line="240" w:lineRule="auto"/>
        <w:ind w:left="-360" w:firstLine="72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 xml:space="preserve">3) ценные бумаги, </w:t>
      </w:r>
    </w:p>
    <w:p w:rsidR="007D1F20" w:rsidRPr="007D1F20" w:rsidRDefault="007D1F20" w:rsidP="007D1F20">
      <w:pPr>
        <w:spacing w:before="32" w:after="32" w:line="240" w:lineRule="auto"/>
        <w:ind w:left="-360" w:firstLine="72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4) акции акционерных обществ,</w:t>
      </w:r>
    </w:p>
    <w:p w:rsidR="007D1F20" w:rsidRPr="007D1F20" w:rsidRDefault="007D1F20" w:rsidP="007D1F20">
      <w:pPr>
        <w:spacing w:before="32" w:after="32" w:line="240" w:lineRule="auto"/>
        <w:ind w:left="-360" w:firstLine="72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5) доли в уставном капитале хозяйственных обществ.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Учредителем управления от имени муниципального образования выступает местная администрация на основании решения Совета депутатов.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4. Решение Совета депутатов об учреждении доверительного управления муниципальным имуществом должно:</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устанавливать форму проведения торгов (открытый или закрытый конкурс) и категории участников торгов при проведении закрытого конкурса;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3) устанавливать размер вознаграждения доверительному управляющему;</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4) устанавливать способ обеспечения обязательств доверительного управляющего по договору.</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5.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 xml:space="preserve">1) проект решения Совета депутатов об учреждении доверительного управления;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пояснительную записку с обоснованием: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целесообразности передачи имущества в доверительное управление;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выбора формы заключения договора (на торгах или целевым образом);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выбора кандидатуры доверительного управляющего (при заключении договора целевым образом);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выбора формы проведения торгов и кандидатур участников торгов при проведении закрытого конкурса;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размера вознаграждения доверительного управляющего как части дохода, получаемого в результате доверительного управления имуществом;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применения залога или банковской гарантии в качестве обеспечения доверительным управляющим исполнения обязательств по договору;</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3) копию отчета профессионального оценщика о рыночной стоимости объекта доверительного управления;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4) проект договора, заключаемого целевым образом;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 xml:space="preserve">5) проект конкурсной документации (при принятии решения о проведении торгов), включающей: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порядок и условия проведения торгов;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проект информационного сообщения о проведении торгов;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форма заявки на участие в торгах;</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критерии выбора победителя торгов;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начальный размер платежа, выплачиваемого победителем торгов, за право заключения договора;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проект договора, заключаемого по результатам торгов.</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27. Проведение торгов на право заключение договора доверительного управления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 xml:space="preserve">1. Торги проводятся в форме аукциона или конкурса, которые могут быть открытыми или закрытыми.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lastRenderedPageBreak/>
        <w:t>Организатором торгов выступает местная администрация, которая создает соответствующую конкурсную комиссию.</w:t>
      </w:r>
    </w:p>
    <w:p w:rsidR="007D1F20" w:rsidRPr="007D1F20" w:rsidRDefault="007D1F20" w:rsidP="007D1F20">
      <w:pPr>
        <w:spacing w:before="32" w:after="32"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D1F20" w:rsidRPr="007D1F20" w:rsidRDefault="007D1F20" w:rsidP="007D1F20">
      <w:pPr>
        <w:spacing w:before="32" w:after="32"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 xml:space="preserve">Статья 28. Передача имущества в доверительное управление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29. Осуществление доверительного управления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реорганизации и ликвидации акционерного общества;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внесения изменений и дополнений в учредительные документы акционерного общества;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lastRenderedPageBreak/>
        <w:t>3) изменения величины уставного капитала акционерного общества;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4) совершения крупной сделки от имени акционерного общества;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 xml:space="preserve">5) принятия решения об участии акционерного общества в других организациях;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6) эмиссии ценных бумаг акционерного общества;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 xml:space="preserve">7) утверждения годового отчета. </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30. Возмещение расходов доверительного управляющего</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Возмещению подлежат:</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почтовые, телефонные и телеграфные расходы;</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3) расходы по уплате налога на имущество, переданное в доверительное управление;</w:t>
      </w:r>
    </w:p>
    <w:p w:rsidR="007D1F20" w:rsidRPr="007D1F20" w:rsidRDefault="007D1F20" w:rsidP="007D1F20">
      <w:pPr>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r w:rsidRPr="007D1F20">
        <w:rPr>
          <w:rFonts w:ascii="Times New Roman" w:eastAsia="Times New Roman" w:hAnsi="Times New Roman" w:cs="Times New Roman"/>
          <w:sz w:val="24"/>
          <w:szCs w:val="24"/>
          <w:lang w:eastAsia="ru-RU"/>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sidRPr="007D1F20">
        <w:rPr>
          <w:rFonts w:ascii="Times New Roman" w:eastAsia="Times New Roman" w:hAnsi="Times New Roman" w:cs="Times New Roman"/>
          <w:b/>
          <w:bCs/>
          <w:sz w:val="24"/>
          <w:szCs w:val="24"/>
          <w:lang w:eastAsia="ru-RU"/>
        </w:rPr>
        <w:t xml:space="preserve">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p>
    <w:p w:rsidR="007D1F20" w:rsidRPr="007D1F20" w:rsidRDefault="007D1F20" w:rsidP="007D1F20">
      <w:pPr>
        <w:spacing w:before="240" w:after="120" w:line="240" w:lineRule="auto"/>
        <w:ind w:firstLine="540"/>
        <w:jc w:val="center"/>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Глава 8. Порядок передачи муниципального имущества в залог</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31. Имущество, которое может быть предметом залога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составляющее муниципальную казну;</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принадлежащее предприятию на праве хозяйственного ведения.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Муниципальное имущество может быть предметом залога для обеспечения исполнения обязательств третьих лиц.</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32. Залог имущества, находящегося в муниципальной казне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3. Требования залогодержателя (кредитора) удовлетворяются из стоимости заложенного имущества по решению суда.</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4. Заключение соглашения об обращении взыскания на заложенное  муниципальное имущество во внесудебном порядке не допускается.</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33. Залог имущества, принадлежащего предприятию на праве хозяйственного ведения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lastRenderedPageBreak/>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проекта договора о залоге;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свидетельства о внесении муниципального имущества, имеющегося у предприятия, в реестр;</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3) заключение независимого профессионального оценщика о рыночной стоимости передаваемого в залог муниципального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1) принято решение о его приватизации, реорганизации или ликвидации;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2) возбуждено производство по делу о несостоятельности (банкротстве).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7D1F20" w:rsidRPr="007D1F20" w:rsidRDefault="007D1F20" w:rsidP="007D1F20">
      <w:pPr>
        <w:spacing w:before="240" w:after="120" w:line="240" w:lineRule="auto"/>
        <w:ind w:firstLine="540"/>
        <w:jc w:val="center"/>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 xml:space="preserve">Глава 9. Порядок списания муниципального имущества </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34. Основания и порядок списания муниципального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морально устаревшее.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lastRenderedPageBreak/>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35. Комиссия по списанию основных средств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Комиссия по списанию основных средств: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устанавливает конкретные причины списания объекта;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7) составляет акты на списание отдельных объектов основных средств;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В актах на списание указываются все реквизиты, описывающие списываемый объект:</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год изготовления или постройки объекта, дата его поступления на предприятие (учреждение);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время ввода в эксплуатацию;</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первоначальная стоимость объекта (для переоцененных - восстановительная);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сумма начисленного износа по данным бухгалтерского учета, количество проведенных капитальных ремонтов;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шифр амортизационных отчислений;</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6) норма амортизационных отчислений;</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7) подробно излагаются причины выбытия объекта, состояние его основных частей, деталей, узлов.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При списании автотранспортных средств не полностью самортизированных,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lastRenderedPageBreak/>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7. Составленные и подписанные комиссией акты на списание основных средств утверждаются руководителем предприятия (учреждения).</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36. Получение разрешения на списание муниципального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копию приказа руководителя предприятия (учреждения) об образовании комиссии;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копию приказа руководителя учреждения об утверждении перечня имущества, подлежащего списанию, с обоснованием его необходимости;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 xml:space="preserve">4) перечень имущества, подлежащего списанию, по форме, устанавливаемой местной администрацией;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акты на списание основных средств.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Статья 37. Списание муниципального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4. Списанное имущество подлежит исключению из реестра муниципальной собственности.</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5. Аналогичным образом подлежит списанию имущество, составляющее казну. Решение о списании принимает местная администрация. </w:t>
      </w:r>
    </w:p>
    <w:p w:rsidR="007D1F20" w:rsidRPr="007D1F20" w:rsidRDefault="007D1F20" w:rsidP="007D1F20">
      <w:pPr>
        <w:spacing w:before="240" w:after="120" w:line="240" w:lineRule="auto"/>
        <w:ind w:firstLine="540"/>
        <w:jc w:val="center"/>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Глава 10. Контроль за сохранностью и использованием по назначению муниципального имущества</w:t>
      </w:r>
    </w:p>
    <w:p w:rsidR="007D1F20" w:rsidRPr="007D1F20" w:rsidRDefault="007D1F20" w:rsidP="007D1F20">
      <w:pPr>
        <w:spacing w:before="240" w:after="120" w:line="240" w:lineRule="auto"/>
        <w:ind w:firstLine="540"/>
        <w:jc w:val="both"/>
        <w:rPr>
          <w:rFonts w:ascii="Times New Roman" w:eastAsia="Times New Roman" w:hAnsi="Times New Roman" w:cs="Times New Roman"/>
          <w:b/>
          <w:sz w:val="24"/>
          <w:szCs w:val="24"/>
          <w:lang w:eastAsia="ru-RU"/>
        </w:rPr>
      </w:pPr>
      <w:r w:rsidRPr="007D1F20">
        <w:rPr>
          <w:rFonts w:ascii="Times New Roman" w:eastAsia="Times New Roman" w:hAnsi="Times New Roman" w:cs="Times New Roman"/>
          <w:b/>
          <w:sz w:val="24"/>
          <w:szCs w:val="24"/>
          <w:lang w:eastAsia="ru-RU"/>
        </w:rPr>
        <w:t xml:space="preserve">Статья 38. Цели и задачи контроля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lastRenderedPageBreak/>
        <w:t>1. Контроль за сохранностью и использованием по назначению муниципального имущества осуществляется в целях:</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определения обоснованности затрат местного бюджета на содержание муниципального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приведение учетных данных об объектах контроля в соответствие с их фактическими параметрами.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Основными задачами контроля за сохранностью и использованием по назначению муниципального имущества являются: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определение технического состояния объектов контроля и возможности дальнейшей их эксплуатации;</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D1F20">
        <w:rPr>
          <w:rFonts w:ascii="Times New Roman" w:eastAsia="Times New Roman" w:hAnsi="Times New Roman" w:cs="Times New Roman"/>
          <w:b/>
          <w:sz w:val="24"/>
          <w:szCs w:val="24"/>
          <w:lang w:eastAsia="ru-RU"/>
        </w:rPr>
        <w:t>Статья 39. Осуществление контроля</w:t>
      </w:r>
      <w:r w:rsidRPr="007D1F20">
        <w:rPr>
          <w:rFonts w:ascii="Times New Roman" w:eastAsia="Times New Roman" w:hAnsi="Times New Roman" w:cs="Times New Roman"/>
          <w:sz w:val="24"/>
          <w:szCs w:val="24"/>
          <w:lang w:eastAsia="ru-RU"/>
        </w:rPr>
        <w:t xml:space="preserve"> </w:t>
      </w: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Местная администрация в целях контроля за сохранностью и использованием по назначению муниципального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lastRenderedPageBreak/>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6. Контроль за сохранностью и использованием по назначению муниципального имущества осуществляется в плановом и внеплановом порядке: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8. Внеплановый контроль осуществляется в обязательном порядке: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при установлении фактов хищений или злоупотреблений, а также порчи муниципального имущества;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при ликвидации (реорганизации) организации, имеющей муниципальное имущество.</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10. Организация, имеющая муниципальное имущество, при извещении ее о предстоящей проверке обязана: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подготовить документы по перечню, утверждаемому руководителем рабочей группы;</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назначить работников организации, ответственных за организацию содействия рабочей группе в ходе осуществления контроля;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3) подготовить помещение, технические средства для обеспечения работы членов рабочей группы.</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p>
    <w:p w:rsidR="007D1F20" w:rsidRPr="007D1F20" w:rsidRDefault="007D1F20" w:rsidP="007D1F2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highlight w:val="red"/>
          <w:lang w:eastAsia="ru-RU"/>
        </w:rPr>
      </w:pPr>
      <w:r w:rsidRPr="007D1F20">
        <w:rPr>
          <w:rFonts w:ascii="Times New Roman" w:eastAsia="Times New Roman" w:hAnsi="Times New Roman" w:cs="Times New Roman"/>
          <w:b/>
          <w:sz w:val="24"/>
          <w:szCs w:val="24"/>
          <w:lang w:eastAsia="ru-RU"/>
        </w:rPr>
        <w:t>Статья 40. Последствия выявления нарушений</w:t>
      </w:r>
      <w:r w:rsidRPr="007D1F20">
        <w:rPr>
          <w:rFonts w:ascii="Times New Roman" w:eastAsia="Times New Roman" w:hAnsi="Times New Roman" w:cs="Times New Roman"/>
          <w:b/>
          <w:bCs/>
          <w:sz w:val="24"/>
          <w:szCs w:val="24"/>
          <w:lang w:eastAsia="ru-RU"/>
        </w:rPr>
        <w:t xml:space="preserve"> </w:t>
      </w:r>
    </w:p>
    <w:p w:rsidR="007D1F20" w:rsidRPr="007D1F20" w:rsidRDefault="007D1F20" w:rsidP="007D1F20">
      <w:pPr>
        <w:spacing w:before="240" w:after="120" w:line="240" w:lineRule="auto"/>
        <w:ind w:firstLine="540"/>
        <w:jc w:val="both"/>
        <w:rPr>
          <w:rFonts w:ascii="Times New Roman" w:eastAsia="Times New Roman" w:hAnsi="Times New Roman" w:cs="Times New Roman"/>
          <w:sz w:val="24"/>
          <w:szCs w:val="24"/>
          <w:lang w:eastAsia="ru-RU"/>
        </w:rPr>
      </w:pPr>
      <w:r w:rsidRPr="007D1F20">
        <w:rPr>
          <w:rFonts w:ascii="Times New Roman" w:eastAsia="Times New Roman" w:hAnsi="Times New Roman" w:cs="Times New Roman"/>
          <w:sz w:val="24"/>
          <w:szCs w:val="24"/>
          <w:lang w:eastAsia="ru-RU"/>
        </w:rPr>
        <w:t xml:space="preserve">По окончании проверки местная администрация: </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lastRenderedPageBreak/>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z w:val="24"/>
          <w:szCs w:val="24"/>
          <w:lang w:eastAsia="ru-RU"/>
        </w:rPr>
      </w:pPr>
      <w:r w:rsidRPr="007D1F20">
        <w:rPr>
          <w:rFonts w:ascii="Times New Roman" w:eastAsia="Arial Unicode MS" w:hAnsi="Times New Roman" w:cs="Times New Roman"/>
          <w:color w:val="000000"/>
          <w:sz w:val="24"/>
          <w:szCs w:val="24"/>
          <w:lang w:eastAsia="ru-RU"/>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7D1F20" w:rsidRPr="007D1F20" w:rsidRDefault="007D1F20" w:rsidP="007D1F20">
      <w:pPr>
        <w:spacing w:after="0" w:line="240" w:lineRule="auto"/>
        <w:ind w:firstLine="540"/>
        <w:jc w:val="both"/>
        <w:rPr>
          <w:rFonts w:ascii="Times New Roman" w:eastAsia="Arial Unicode MS" w:hAnsi="Times New Roman" w:cs="Times New Roman"/>
          <w:color w:val="000000"/>
          <w:spacing w:val="2"/>
          <w:sz w:val="24"/>
          <w:szCs w:val="24"/>
          <w:lang w:eastAsia="ru-RU"/>
        </w:rPr>
      </w:pPr>
      <w:r w:rsidRPr="007D1F20">
        <w:rPr>
          <w:rFonts w:ascii="Times New Roman" w:eastAsia="Arial Unicode MS" w:hAnsi="Times New Roman" w:cs="Times New Roman"/>
          <w:color w:val="000000"/>
          <w:spacing w:val="2"/>
          <w:sz w:val="24"/>
          <w:szCs w:val="24"/>
          <w:lang w:eastAsia="ru-RU"/>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7D1F20">
        <w:rPr>
          <w:rFonts w:ascii="Times New Roman" w:eastAsia="Times New Roman" w:hAnsi="Times New Roman" w:cs="Times New Roman"/>
          <w:b/>
          <w:bCs/>
          <w:sz w:val="24"/>
          <w:szCs w:val="24"/>
          <w:lang w:eastAsia="ru-RU"/>
        </w:rPr>
        <w:t>Статья 41. Защита права муниципальной собственности</w:t>
      </w:r>
    </w:p>
    <w:p w:rsidR="007D1F20" w:rsidRPr="007D1F20" w:rsidRDefault="007D1F20" w:rsidP="007D1F20">
      <w:pPr>
        <w:spacing w:after="0" w:line="240" w:lineRule="auto"/>
        <w:ind w:firstLine="540"/>
        <w:rPr>
          <w:rFonts w:ascii="Times New Roman" w:eastAsia="Times New Roman" w:hAnsi="Times New Roman" w:cs="Times New Roman"/>
          <w:sz w:val="24"/>
          <w:szCs w:val="24"/>
          <w:lang w:eastAsia="ru-RU"/>
        </w:rPr>
      </w:pP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D1F20">
        <w:rPr>
          <w:rFonts w:ascii="Times New Roman" w:eastAsia="Times New Roman" w:hAnsi="Times New Roman" w:cs="Times New Roman"/>
          <w:bCs/>
          <w:sz w:val="24"/>
          <w:szCs w:val="24"/>
          <w:lang w:eastAsia="ru-RU"/>
        </w:rPr>
        <w:t>1.Защита права муниципальной собственности осуществляется в соответствии с действующим законодательством.</w:t>
      </w:r>
    </w:p>
    <w:p w:rsidR="007D1F20" w:rsidRPr="007D1F20" w:rsidRDefault="007D1F20" w:rsidP="007D1F2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D1F20">
        <w:rPr>
          <w:rFonts w:ascii="Times New Roman" w:eastAsia="Times New Roman" w:hAnsi="Times New Roman" w:cs="Times New Roman"/>
          <w:bCs/>
          <w:sz w:val="24"/>
          <w:szCs w:val="24"/>
          <w:lang w:eastAsia="ru-RU"/>
        </w:rPr>
        <w:t>2.Муниципальная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7D1F20" w:rsidRPr="007D1F20" w:rsidRDefault="007D1F20" w:rsidP="007D1F20">
      <w:pPr>
        <w:spacing w:after="0" w:line="240" w:lineRule="auto"/>
        <w:ind w:firstLine="540"/>
        <w:rPr>
          <w:rFonts w:ascii="Times New Roman" w:eastAsia="Times New Roman" w:hAnsi="Times New Roman" w:cs="Times New Roman"/>
          <w:sz w:val="24"/>
          <w:szCs w:val="24"/>
          <w:lang w:eastAsia="ru-RU"/>
        </w:rPr>
      </w:pPr>
    </w:p>
    <w:p w:rsidR="0076625A" w:rsidRDefault="0076625A">
      <w:bookmarkStart w:id="0" w:name="_GoBack"/>
      <w:bookmarkEnd w:id="0"/>
    </w:p>
    <w:sectPr w:rsidR="0076625A" w:rsidSect="00064A67">
      <w:headerReference w:type="even" r:id="rId8"/>
      <w:headerReference w:type="default" r:id="rId9"/>
      <w:pgSz w:w="11906" w:h="16838"/>
      <w:pgMar w:top="1134" w:right="567"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65" w:rsidRDefault="007D1F20" w:rsidP="00A906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32</w:t>
    </w:r>
    <w:r>
      <w:rPr>
        <w:rStyle w:val="a5"/>
      </w:rPr>
      <w:fldChar w:fldCharType="end"/>
    </w:r>
  </w:p>
  <w:p w:rsidR="00222B65" w:rsidRDefault="007D1F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65" w:rsidRDefault="007D1F20" w:rsidP="00A90615">
    <w:pPr>
      <w:pStyle w:val="a3"/>
      <w:framePr w:wrap="around" w:vAnchor="text" w:hAnchor="margin" w:xAlign="center" w:y="1"/>
      <w:rPr>
        <w:rStyle w:val="a5"/>
      </w:rPr>
    </w:pPr>
    <w:r>
      <w:rPr>
        <w:rStyle w:val="a5"/>
      </w:rPr>
      <w:t xml:space="preserve"> </w:t>
    </w:r>
  </w:p>
  <w:p w:rsidR="00222B65" w:rsidRDefault="007D1F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5A"/>
    <w:rsid w:val="0076625A"/>
    <w:rsid w:val="007D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DE9AA-55D7-4FD7-963A-540A6D05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1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D1F20"/>
    <w:rPr>
      <w:rFonts w:ascii="Times New Roman" w:eastAsia="Times New Roman" w:hAnsi="Times New Roman" w:cs="Times New Roman"/>
      <w:sz w:val="24"/>
      <w:szCs w:val="24"/>
      <w:lang w:eastAsia="ru-RU"/>
    </w:rPr>
  </w:style>
  <w:style w:type="character" w:styleId="a5">
    <w:name w:val="page number"/>
    <w:basedOn w:val="a0"/>
    <w:rsid w:val="007D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742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10783</Words>
  <Characters>61464</Characters>
  <Application>Microsoft Office Word</Application>
  <DocSecurity>0</DocSecurity>
  <Lines>512</Lines>
  <Paragraphs>144</Paragraphs>
  <ScaleCrop>false</ScaleCrop>
  <Company/>
  <LinksUpToDate>false</LinksUpToDate>
  <CharactersWithSpaces>72103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Курьер</dc:creator>
  <cp:keywords/>
  <dc:description/>
  <cp:lastModifiedBy>Курьер</cp:lastModifiedBy>
  <cp:revision>2</cp:revision>
  <dcterms:created xsi:type="dcterms:W3CDTF">2014-09-25T05:16:00Z</dcterms:created>
  <dcterms:modified xsi:type="dcterms:W3CDTF">2014-09-25T05:17:00Z</dcterms:modified>
</cp:coreProperties>
</file>