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4" w:rsidRPr="00226C03" w:rsidRDefault="00EF3434" w:rsidP="00454F4A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3434" w:rsidRPr="00226C03" w:rsidRDefault="00EF3434" w:rsidP="00454F4A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>к Порядку содержания и ремонта</w:t>
      </w:r>
    </w:p>
    <w:p w:rsidR="00EF3434" w:rsidRDefault="00EF3434" w:rsidP="00454F4A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EF3434" w:rsidRPr="00226C03" w:rsidRDefault="00EF3434" w:rsidP="0045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54"/>
      <w:bookmarkEnd w:id="0"/>
      <w:r>
        <w:rPr>
          <w:rFonts w:ascii="Times New Roman" w:hAnsi="Times New Roman" w:cs="Times New Roman"/>
          <w:sz w:val="28"/>
          <w:szCs w:val="28"/>
        </w:rPr>
        <w:t>Новопокровского сельсовета</w:t>
      </w:r>
    </w:p>
    <w:p w:rsidR="00EF3434" w:rsidRPr="00454F4A" w:rsidRDefault="00EF3434" w:rsidP="00567A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6"/>
      <w:bookmarkEnd w:id="1"/>
      <w:r w:rsidRPr="00454F4A">
        <w:rPr>
          <w:rFonts w:ascii="Times New Roman" w:hAnsi="Times New Roman" w:cs="Times New Roman"/>
          <w:sz w:val="28"/>
          <w:szCs w:val="28"/>
        </w:rPr>
        <w:t>Инструкция</w:t>
      </w:r>
    </w:p>
    <w:p w:rsidR="00EF3434" w:rsidRPr="00E32A47" w:rsidRDefault="00EF3434" w:rsidP="00E32A4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F4A">
        <w:t>оценки уровня содержания автом</w:t>
      </w:r>
      <w:r>
        <w:t>обильных дорог общего пользованместного значения Новопокров</w:t>
      </w:r>
      <w:r w:rsidRPr="00454F4A">
        <w:t>ского сельсовета</w:t>
      </w:r>
    </w:p>
    <w:p w:rsidR="00EF3434" w:rsidRDefault="00EF3434" w:rsidP="00040B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3434" w:rsidRPr="00454F4A" w:rsidRDefault="00EF3434" w:rsidP="00454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 оценки уровня содержания автомобильных дорог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автомобильные дороги).</w:t>
      </w: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 Настоящая инструкция разработана в соответствии с:</w:t>
      </w: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а) ГОСТ Р 50597-93 «Автомобильные дороги и улицы.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эксплуатационному состоянию, допустимому по условиям обеспечения безопасности дорожного движения»,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остановлением Госстандарта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11.10.1993 № 221;</w:t>
      </w: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распоряжением Государственной службы дорожного хозяйства Минтранса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16.06.2003 № ОС-548-р «Об утверждении ОДМ «Руководство по борьбе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зимней скользкостью на автомобильных дорогах», ОДМ «Методика испытания противогололедных материалов» и ОДН «Требования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к противогололедным материалам»;</w:t>
      </w: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г)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Министерства транспорта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от 12.11.2007 № 160 «Об утверждении классификации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капитальному ремонту, ремонту и содержанию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и искусственных сооружений на них».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 Оценка уровня содержания автомобильных дорог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с целью: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</w:t>
      </w:r>
      <w:r>
        <w:rPr>
          <w:rFonts w:ascii="Times New Roman" w:hAnsi="Times New Roman" w:cs="Times New Roman"/>
          <w:sz w:val="28"/>
          <w:szCs w:val="28"/>
        </w:rPr>
        <w:t>штрафных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санкций за несоблюдение условий контракта в части выполнения таких видов работ.</w:t>
      </w: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представителей органов государственной власти субъектов Российской Федерации или независимых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деятельность в сфере дорожного хозяйства.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5. Порядок устанавливает следующие уровни содержания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(участков автомобильных дорог)</w:t>
      </w:r>
      <w:r w:rsidRPr="00226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высокий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3 %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средний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15% </w:t>
      </w:r>
      <w:r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на которых зафиксирован недопустимый уровень содержания.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недопустимый – не выполняются требования, предъявляемые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нормативным уровням содержания автомобильных дорог.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6C03">
        <w:rPr>
          <w:rFonts w:ascii="Times New Roman" w:hAnsi="Times New Roman" w:cs="Times New Roman"/>
          <w:sz w:val="28"/>
          <w:szCs w:val="28"/>
        </w:rPr>
        <w:t xml:space="preserve">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Комиссия имеет право проводить выборочную оценку уровня содержания отдельных участков автомобильной дороги.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зависимости от сезона года Заказчиком устанавливаются два последовательных периода содержания автомобильных дорог: зимний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>и весенне-летне-осенний.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Минимальный участок автомобильной дороги, на котором проводится оценка уровня содержания автомобильных дорог, равен 1 км.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1 км отслеживается по одометру транспортного средства.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не целое количество километров, то последний не целый километр оценивается как самостоятельный километр, если его длина равна или более 500 м, и включается при оценке в состав последнего целого километра, если его длина менее 500 м.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EF3434" w:rsidRPr="00226C03" w:rsidRDefault="00EF3434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6C03">
        <w:rPr>
          <w:rFonts w:ascii="Times New Roman" w:hAnsi="Times New Roman" w:cs="Times New Roman"/>
          <w:sz w:val="28"/>
          <w:szCs w:val="28"/>
        </w:rPr>
        <w:t>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EF3434" w:rsidRPr="00226C03" w:rsidRDefault="00EF3434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EF3434" w:rsidRPr="00226C03" w:rsidRDefault="00EF3434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участки автомобильных дорог, на которых в момент проведения оценки уровня содержания выполняются утвержденные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реконструкции, капитальному ремонту и ремонту автомобильных дорог (далее – работы по ремонту), в том числе при строительстве примыканий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и пересечений с такими участками.</w:t>
      </w:r>
    </w:p>
    <w:p w:rsidR="00EF3434" w:rsidRPr="00226C03" w:rsidRDefault="00EF3434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Организация, проводящая работы на таких участках,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содержит в должном порядке, а после окончания работ убирает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устано</w:t>
      </w:r>
      <w:r>
        <w:rPr>
          <w:rFonts w:ascii="Times New Roman" w:hAnsi="Times New Roman" w:cs="Times New Roman"/>
          <w:sz w:val="28"/>
          <w:szCs w:val="28"/>
        </w:rPr>
        <w:t>вленные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434" w:rsidRPr="00226C03" w:rsidRDefault="00EF3434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</w:t>
      </w:r>
      <w:r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в случае значительного (более 2-х периодов) нарушения межремонтных сроков на участке автомобильной дороги;</w:t>
      </w:r>
    </w:p>
    <w:p w:rsidR="00EF3434" w:rsidRPr="00226C03" w:rsidRDefault="00EF3434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</w:t>
      </w:r>
      <w:r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их приведение в нормативное состояние не предусмотрено контрактом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>на выполнение работ по содержанию автомобильной дороги.</w:t>
      </w:r>
    </w:p>
    <w:p w:rsidR="00EF3434" w:rsidRPr="00226C03" w:rsidRDefault="00EF3434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6C03">
        <w:rPr>
          <w:rFonts w:ascii="Times New Roman" w:hAnsi="Times New Roman" w:cs="Times New Roman"/>
          <w:sz w:val="28"/>
          <w:szCs w:val="28"/>
        </w:rPr>
        <w:t xml:space="preserve">. 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в соответствии с условиями контракта на содержание автомобильных дорог.</w:t>
      </w:r>
    </w:p>
    <w:p w:rsidR="00EF3434" w:rsidRPr="00226C03" w:rsidRDefault="00EF3434" w:rsidP="0004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Несоблюдение требуемого качества выполнения работ и уровня содержания автомобильной дороги влечет за собой </w:t>
      </w:r>
      <w:r>
        <w:rPr>
          <w:rFonts w:ascii="Times New Roman" w:hAnsi="Times New Roman" w:cs="Times New Roman"/>
          <w:sz w:val="28"/>
          <w:szCs w:val="28"/>
        </w:rPr>
        <w:t>применение штрафных санкций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Виды дефектов содержания автомобильных дорог представле</w:t>
      </w:r>
      <w:r>
        <w:rPr>
          <w:rFonts w:ascii="Times New Roman" w:hAnsi="Times New Roman" w:cs="Times New Roman"/>
          <w:sz w:val="28"/>
          <w:szCs w:val="28"/>
        </w:rPr>
        <w:t>ны                в приложении № 1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уровень содержания автомобильных дорог в весенне-летне-осенний и зимний периоды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иложениях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 xml:space="preserve">ДТП ДУ) за предшествующий отчетному период;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предписания, выданные Заказчиком (предписание составляется в двух экземплярах, один из которых передается Исполнителю, а другой остается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C03">
        <w:rPr>
          <w:rFonts w:ascii="Times New Roman" w:hAnsi="Times New Roman" w:cs="Times New Roman"/>
          <w:sz w:val="28"/>
          <w:szCs w:val="28"/>
        </w:rPr>
        <w:t>у Заказчика (рекомендуемая форма предписания представле</w:t>
      </w:r>
      <w:r>
        <w:rPr>
          <w:rFonts w:ascii="Times New Roman" w:hAnsi="Times New Roman" w:cs="Times New Roman"/>
          <w:sz w:val="28"/>
          <w:szCs w:val="28"/>
        </w:rPr>
        <w:t>на в приложении № 8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));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за предыдущий период (рекомендуемые формы актов приведены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иложениях № 7 и № 10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</w:t>
      </w:r>
      <w:r>
        <w:rPr>
          <w:rFonts w:ascii="Times New Roman" w:hAnsi="Times New Roman" w:cs="Times New Roman"/>
          <w:sz w:val="28"/>
          <w:szCs w:val="28"/>
        </w:rPr>
        <w:t>иложениях № 4 и № 5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</w:t>
      </w:r>
      <w:r>
        <w:rPr>
          <w:rFonts w:ascii="Times New Roman" w:hAnsi="Times New Roman" w:cs="Times New Roman"/>
          <w:sz w:val="28"/>
          <w:szCs w:val="28"/>
        </w:rPr>
        <w:t>ен в приложении № 6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(далее итоговая ведомость));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журналы ежедневных осмотров мостовых сооружений протяженностью свыше 300 м, книги мостов, журналы текущих осмотров искусственных сооружений;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журналы производства работ и журналы ежедневных осмотров автомобильных дорог.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Комиссия до проведения оценки уровня содержания автомобильной дороги по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13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При определении оценки уровня содержания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на предмет наличия ДТП ДУ, Заказчик пользуется материалами проведенного анализа ДТП.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14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заносятся в промежуточную ведомость.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6C03">
        <w:rPr>
          <w:rFonts w:ascii="Times New Roman" w:hAnsi="Times New Roman" w:cs="Times New Roman"/>
          <w:sz w:val="28"/>
          <w:szCs w:val="28"/>
        </w:rPr>
        <w:t>. 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26C03">
        <w:rPr>
          <w:rFonts w:ascii="Times New Roman" w:hAnsi="Times New Roman" w:cs="Times New Roman"/>
          <w:sz w:val="28"/>
          <w:szCs w:val="28"/>
        </w:rPr>
        <w:t>. 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26C03">
        <w:rPr>
          <w:rFonts w:ascii="Times New Roman" w:hAnsi="Times New Roman" w:cs="Times New Roman"/>
          <w:sz w:val="28"/>
          <w:szCs w:val="28"/>
        </w:rPr>
        <w:t xml:space="preserve">. Уровень содержания участка автомобильной дороги определяется посредством визуального осмотра каждого конструктивного элемента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составляющих конструктивного элемента автомобильной дороги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выполнения инструментальных измерений с фиксацией обнаруженных дефектов с целью определения величины отк</w:t>
      </w:r>
      <w:r>
        <w:rPr>
          <w:rFonts w:ascii="Times New Roman" w:hAnsi="Times New Roman" w:cs="Times New Roman"/>
          <w:sz w:val="28"/>
          <w:szCs w:val="28"/>
        </w:rPr>
        <w:t>лонения от требований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26C03">
        <w:rPr>
          <w:rFonts w:ascii="Times New Roman" w:hAnsi="Times New Roman" w:cs="Times New Roman"/>
          <w:sz w:val="28"/>
          <w:szCs w:val="28"/>
        </w:rPr>
        <w:t>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метрологически аттестовано.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процессе оценки комиссия на каждом километре автомобильной дороги фиксирует дефекты содержания по конструктивным элементам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их составляющим, с указанием параметров этих дефектов.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Данные о дефектах, указанных в пункте </w:t>
      </w:r>
      <w:r>
        <w:rPr>
          <w:rFonts w:ascii="Times New Roman" w:hAnsi="Times New Roman" w:cs="Times New Roman"/>
          <w:sz w:val="28"/>
          <w:szCs w:val="28"/>
        </w:rPr>
        <w:t>20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сравниваются с требованиями, указанными в п</w:t>
      </w:r>
      <w:r>
        <w:rPr>
          <w:rFonts w:ascii="Times New Roman" w:hAnsi="Times New Roman" w:cs="Times New Roman"/>
          <w:sz w:val="28"/>
          <w:szCs w:val="28"/>
        </w:rPr>
        <w:t>риложении № 2 и № 3                         к настоящей 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26C03">
        <w:rPr>
          <w:rFonts w:ascii="Times New Roman" w:hAnsi="Times New Roman" w:cs="Times New Roman"/>
          <w:sz w:val="28"/>
          <w:szCs w:val="28"/>
        </w:rPr>
        <w:t xml:space="preserve">. В случае если наличие или величина показателя дефекта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на автомобильной дороге не соот</w:t>
      </w:r>
      <w:r>
        <w:rPr>
          <w:rFonts w:ascii="Times New Roman" w:hAnsi="Times New Roman" w:cs="Times New Roman"/>
          <w:sz w:val="28"/>
          <w:szCs w:val="28"/>
        </w:rPr>
        <w:t>ветствует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в промежуточной ведомости в строке данного дефекта записывается километр, на которо</w:t>
      </w:r>
      <w:r>
        <w:rPr>
          <w:rFonts w:ascii="Times New Roman" w:hAnsi="Times New Roman" w:cs="Times New Roman"/>
          <w:sz w:val="28"/>
          <w:szCs w:val="28"/>
        </w:rPr>
        <w:t xml:space="preserve">м он обнаружен, и в скобках – </w:t>
      </w:r>
      <w:r w:rsidRPr="00226C03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баллах: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 (два) – наличие дефекта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№ 2 и № 3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не допускается,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(четыре) – </w:t>
      </w:r>
      <w:r w:rsidRPr="00226C03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(пять) – </w:t>
      </w:r>
      <w:r w:rsidRPr="00226C0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километров, на которых отсутствуют дефекты.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02208363"/>
      <w:r w:rsidRPr="00226C03">
        <w:rPr>
          <w:rFonts w:ascii="Times New Roman" w:hAnsi="Times New Roman" w:cs="Times New Roman"/>
          <w:sz w:val="28"/>
          <w:szCs w:val="28"/>
        </w:rPr>
        <w:t>В случае если в столбце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указаны сроки устранения, то километр с выявленным дефектом заносится в промежуточную ведомость, но сразу не оценивается,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выдается предписание представителем Заказчика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об устранении замечаний, в котором фиксируются: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2"/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Срок устранения выявленных дефектов, который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Момент (дата) начала отсчета, указанного в столбце 2</w:t>
      </w:r>
      <w:r>
        <w:rPr>
          <w:rFonts w:ascii="Times New Roman" w:hAnsi="Times New Roman" w:cs="Times New Roman"/>
          <w:sz w:val="28"/>
          <w:szCs w:val="28"/>
        </w:rPr>
        <w:t xml:space="preserve"> приложений № 2 и № 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журнале производства работ по содержанию автомобильных дорог. 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02208380"/>
      <w:r w:rsidRPr="00226C03">
        <w:rPr>
          <w:rFonts w:ascii="Times New Roman" w:hAnsi="Times New Roman" w:cs="Times New Roman"/>
          <w:sz w:val="28"/>
          <w:szCs w:val="28"/>
        </w:rPr>
        <w:t xml:space="preserve"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об устранении замечаний, выявленных в ходе оценки уровня содержания автомобильных дорог за отчетный период</w:t>
      </w:r>
      <w:bookmarkEnd w:id="3"/>
      <w:r w:rsidRPr="00226C03"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</w:t>
      </w:r>
      <w:r>
        <w:rPr>
          <w:rFonts w:ascii="Times New Roman" w:hAnsi="Times New Roman" w:cs="Times New Roman"/>
          <w:sz w:val="28"/>
          <w:szCs w:val="28"/>
        </w:rPr>
        <w:t>на                     в Приложении № 9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выданном предписании представителя Заказчика, то километры,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которых были зафиксированы такие дефекты, заносятся в промежуточную ведомость согласно пункту </w:t>
      </w:r>
      <w:r>
        <w:rPr>
          <w:rFonts w:ascii="Times New Roman" w:hAnsi="Times New Roman" w:cs="Times New Roman"/>
          <w:sz w:val="28"/>
          <w:szCs w:val="28"/>
        </w:rPr>
        <w:t>15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при приемке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в следующий за отчетным периоде.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0A">
        <w:rPr>
          <w:rFonts w:ascii="Times New Roman" w:hAnsi="Times New Roman" w:cs="Times New Roman"/>
          <w:sz w:val="28"/>
          <w:szCs w:val="28"/>
        </w:rPr>
        <w:t>23. В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столбце 3 промежуточной ведомости для каждого вида дефекта указывается коэффициент снятия.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26C03">
        <w:rPr>
          <w:rFonts w:ascii="Times New Roman" w:hAnsi="Times New Roman" w:cs="Times New Roman"/>
          <w:sz w:val="28"/>
          <w:szCs w:val="28"/>
        </w:rPr>
        <w:t>. По данным промежуточной ведомости заполняется итоговая ведомость следующим образом: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суммируются. Коэффициент снятия за ДТП ДУ равен 1 и записывается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в столбец 11 «Безопасность дорожного движения»;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столбцы 4, 6, 8, 10, 12 итоговой ведомости по данным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из промежуточной ведомости по строке километра, где обнаружен дефект, заносится оценка в баллах. В случае если по одному и тому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и записывается в столбец 12 «Безопасность дорожного движения»;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13 итоговой ведомости записывается коэффициент снятия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по автомобильной дороге;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14 итоговой ведомости записывается коэффициент снятия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по искусственным дорожным сооружениям;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не соответствуют высокому уровню – количество километров, записанных в графе 2;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3,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</w:t>
      </w:r>
      <w:r>
        <w:rPr>
          <w:rFonts w:ascii="Times New Roman" w:hAnsi="Times New Roman" w:cs="Times New Roman"/>
          <w:sz w:val="28"/>
          <w:szCs w:val="28"/>
        </w:rPr>
        <w:t xml:space="preserve">иксирована оценка </w:t>
      </w:r>
      <w:r w:rsidRPr="00226C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r w:rsidRPr="00226C03">
        <w:rPr>
          <w:rFonts w:ascii="Times New Roman" w:hAnsi="Times New Roman" w:cs="Times New Roman"/>
          <w:sz w:val="28"/>
          <w:szCs w:val="28"/>
        </w:rPr>
        <w:t>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EF3434" w:rsidRPr="00226C03" w:rsidRDefault="00EF3434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 с оценкой - 5,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EF3434" w:rsidRDefault="00EF3434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EF3434" w:rsidRPr="00226C03" w:rsidRDefault="00EF3434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7" o:title=""/>
          </v:shape>
          <o:OLEObject Type="Embed" ProgID="Equation.3" ShapeID="_x0000_i1025" DrawAspect="Content" ObjectID="_1442748673" r:id="rId8"/>
        </w:object>
      </w:r>
      <w:r w:rsidRPr="00226C03">
        <w:rPr>
          <w:rFonts w:ascii="Times New Roman" w:hAnsi="Times New Roman" w:cs="Times New Roman"/>
          <w:sz w:val="28"/>
          <w:szCs w:val="28"/>
        </w:rPr>
        <w:t>=</w:t>
      </w:r>
      <w:r w:rsidRPr="00226C0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6" type="#_x0000_t75" style="width:14.25pt;height:14.25pt" o:ole="">
            <v:imagedata r:id="rId9" o:title=""/>
          </v:shape>
          <o:OLEObject Type="Embed" ProgID="Equation.3" ShapeID="_x0000_i1026" DrawAspect="Content" ObjectID="_1442748674" r:id="rId10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7" type="#_x0000_t75" style="width:17.25pt;height:17.25pt" o:ole="">
            <v:imagedata r:id="rId11" o:title=""/>
          </v:shape>
          <o:OLEObject Type="Embed" ProgID="Equation.3" ShapeID="_x0000_i1027" DrawAspect="Content" ObjectID="_1442748675" r:id="rId12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.25pt;height:18pt" o:ole="">
            <v:imagedata r:id="rId13" o:title=""/>
          </v:shape>
          <o:OLEObject Type="Embed" ProgID="Equation.3" ShapeID="_x0000_i1028" DrawAspect="Content" ObjectID="_1442748676" r:id="rId14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9" type="#_x0000_t75" style="width:17.25pt;height:17.25pt" o:ole="">
            <v:imagedata r:id="rId15" o:title=""/>
          </v:shape>
          <o:OLEObject Type="Embed" ProgID="Equation.3" ShapeID="_x0000_i1029" DrawAspect="Content" ObjectID="_1442748677" r:id="rId16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EF3434" w:rsidRPr="00226C03" w:rsidRDefault="00EF3434" w:rsidP="00040B1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средняя оценка уровня содержания автомобильной дороги или участка автомобильной дороги:</w:t>
      </w:r>
    </w:p>
    <w:p w:rsidR="00EF3434" w:rsidRDefault="00EF3434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EF3434" w:rsidRPr="00226C03" w:rsidRDefault="00EF3434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0" type="#_x0000_t75" style="width:195pt;height:32.25pt" o:ole="">
            <v:imagedata r:id="rId17" o:title=""/>
          </v:shape>
          <o:OLEObject Type="Embed" ProgID="Equation.3" ShapeID="_x0000_i1030" DrawAspect="Content" ObjectID="_1442748678" r:id="rId18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количество километров с оценкой «2» в %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):</w:t>
      </w:r>
    </w:p>
    <w:p w:rsidR="00EF3434" w:rsidRPr="00226C03" w:rsidRDefault="00EF3434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EF3434" w:rsidRPr="00226C03" w:rsidRDefault="00EF3434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1" type="#_x0000_t75" style="width:48pt;height:32.25pt" o:ole="">
            <v:imagedata r:id="rId19" o:title=""/>
          </v:shape>
          <o:OLEObject Type="Embed" ProgID="Equation.3" ShapeID="_x0000_i1031" DrawAspect="Content" ObjectID="_1442748679" r:id="rId20"/>
        </w:object>
      </w:r>
      <w:r w:rsidRPr="00226C03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26C03">
        <w:rPr>
          <w:rFonts w:ascii="Times New Roman" w:hAnsi="Times New Roman" w:cs="Times New Roman"/>
          <w:sz w:val="28"/>
          <w:szCs w:val="28"/>
        </w:rPr>
        <w:t>. Для того,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EF3434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3434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Таблица 1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8"/>
        <w:gridCol w:w="3152"/>
        <w:gridCol w:w="3152"/>
      </w:tblGrid>
      <w:tr w:rsidR="00EF3434" w:rsidRPr="00CB5681">
        <w:tc>
          <w:tcPr>
            <w:tcW w:w="3161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2" type="#_x0000_t75" style="width:27.75pt;height:15.75pt" o:ole="">
                  <v:imagedata r:id="rId21" o:title=""/>
                </v:shape>
                <o:OLEObject Type="Embed" ProgID="Equation.3" ShapeID="_x0000_i1032" DrawAspect="Content" ObjectID="_1442748680" r:id="rId22"/>
              </w:objec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 w:rsidRPr="00CB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B56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F3434" w:rsidRPr="00CB5681">
        <w:tc>
          <w:tcPr>
            <w:tcW w:w="3161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33" type="#_x0000_t75" style="width:42.75pt;height:15.75pt" o:ole="">
                  <v:imagedata r:id="rId23" o:title=""/>
                </v:shape>
                <o:OLEObject Type="Embed" ProgID="Equation.3" ShapeID="_x0000_i1033" DrawAspect="Content" ObjectID="_1442748681" r:id="rId24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4" type="#_x0000_t75" style="width:33.75pt;height:15.75pt" o:ole="">
                  <v:imagedata r:id="rId25" o:title=""/>
                </v:shape>
                <o:OLEObject Type="Embed" ProgID="Equation.3" ShapeID="_x0000_i1034" DrawAspect="Content" ObjectID="_1442748682" r:id="rId26"/>
              </w:objec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CB568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00" w:dyaOrig="240">
                <v:shape id="_x0000_i1035" type="#_x0000_t75" style="width:9.75pt;height:12pt" o:ole="">
                  <v:imagedata r:id="rId27" o:title=""/>
                </v:shape>
                <o:OLEObject Type="Embed" ProgID="Equation.3" ShapeID="_x0000_i1035" DrawAspect="Content" ObjectID="_1442748683" r:id="rId28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EF3434" w:rsidRPr="00CB5681">
        <w:tc>
          <w:tcPr>
            <w:tcW w:w="3161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6" type="#_x0000_t75" style="width:27.75pt;height:15.75pt" o:ole="">
                  <v:imagedata r:id="rId29" o:title=""/>
                </v:shape>
                <o:OLEObject Type="Embed" ProgID="Equation.3" ShapeID="_x0000_i1036" DrawAspect="Content" ObjectID="_1442748684" r:id="rId30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7" type="#_x0000_t75" style="width:33.75pt;height:15.75pt" o:ole="">
                  <v:imagedata r:id="rId25" o:title=""/>
                </v:shape>
                <o:OLEObject Type="Embed" ProgID="Equation.3" ShapeID="_x0000_i1037" DrawAspect="Content" ObjectID="_1442748685" r:id="rId31"/>
              </w:object>
            </w:r>
          </w:p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38" type="#_x0000_t75" style="width:9.75pt;height:12pt" o:ole="">
                  <v:imagedata r:id="rId27" o:title=""/>
                </v:shape>
                <o:OLEObject Type="Embed" ProgID="Equation.3" ShapeID="_x0000_i1038" DrawAspect="Content" ObjectID="_1442748686" r:id="rId32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39" type="#_x0000_t75" style="width:23.25pt;height:15.75pt" o:ole="">
                  <v:imagedata r:id="rId33" o:title=""/>
                </v:shape>
                <o:OLEObject Type="Embed" ProgID="Equation.3" ShapeID="_x0000_i1039" DrawAspect="Content" ObjectID="_1442748687" r:id="rId34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3% &lt; 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0" type="#_x0000_t75" style="width:9.75pt;height:12pt" o:ole="">
                  <v:imagedata r:id="rId27" o:title=""/>
                </v:shape>
                <o:OLEObject Type="Embed" ProgID="Equation.3" ShapeID="_x0000_i1040" DrawAspect="Content" ObjectID="_1442748688" r:id="rId35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1" type="#_x0000_t75" style="width:9.75pt;height:12pt" o:ole="">
                  <v:imagedata r:id="rId36" o:title=""/>
                </v:shape>
                <o:OLEObject Type="Embed" ProgID="Equation.3" ShapeID="_x0000_i1041" DrawAspect="Content" ObjectID="_1442748689" r:id="rId37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F3434" w:rsidRPr="00CB5681">
        <w:tc>
          <w:tcPr>
            <w:tcW w:w="3161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2" type="#_x0000_t75" style="width:9.75pt;height:12pt" o:ole="">
                  <v:imagedata r:id="rId38" o:title=""/>
                </v:shape>
                <o:OLEObject Type="Embed" ProgID="Equation.3" ShapeID="_x0000_i1042" DrawAspect="Content" ObjectID="_1442748690" r:id="rId39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3" type="#_x0000_t75" style="width:23.25pt;height:15.75pt" o:ole="">
                  <v:imagedata r:id="rId40" o:title=""/>
                </v:shape>
                <o:OLEObject Type="Embed" ProgID="Equation.3" ShapeID="_x0000_i1043" DrawAspect="Content" ObjectID="_1442748691" r:id="rId41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4" type="#_x0000_t75" style="width:9.75pt;height:12pt" o:ole="">
                  <v:imagedata r:id="rId27" o:title=""/>
                </v:shape>
                <o:OLEObject Type="Embed" ProgID="Equation.3" ShapeID="_x0000_i1044" DrawAspect="Content" ObjectID="_1442748692" r:id="rId42"/>
              </w:object>
            </w:r>
            <w:r w:rsidRPr="00CB568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5" type="#_x0000_t75" style="width:23.25pt;height:15.75pt" o:ole="">
                  <v:imagedata r:id="rId43" o:title=""/>
                </v:shape>
                <o:OLEObject Type="Embed" ProgID="Equation.3" ShapeID="_x0000_i1045" DrawAspect="Content" ObjectID="_1442748693" r:id="rId44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6" type="#_x0000_t75" style="width:9.75pt;height:12pt" o:ole="">
                  <v:imagedata r:id="rId38" o:title=""/>
                </v:shape>
                <o:OLEObject Type="Embed" ProgID="Equation.3" ShapeID="_x0000_i1046" DrawAspect="Content" ObjectID="_1442748694" r:id="rId45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CB568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7" type="#_x0000_t75" style="width:9.75pt;height:12pt" o:ole="">
                  <v:imagedata r:id="rId36" o:title=""/>
                </v:shape>
                <o:OLEObject Type="Embed" ProgID="Equation.3" ShapeID="_x0000_i1047" DrawAspect="Content" ObjectID="_1442748695" r:id="rId46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F3434" w:rsidRPr="00CB5681">
        <w:tc>
          <w:tcPr>
            <w:tcW w:w="3161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48" type="#_x0000_t75" style="width:18.75pt;height:18.75pt" o:ole="">
                  <v:imagedata r:id="rId47" o:title=""/>
                </v:shape>
                <o:OLEObject Type="Embed" ProgID="Equation.3" ShapeID="_x0000_i1048" DrawAspect="Content" ObjectID="_1442748696" r:id="rId48"/>
              </w:object>
            </w: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</w:tcPr>
          <w:p w:rsidR="00EF3434" w:rsidRPr="00CB5681" w:rsidRDefault="00EF3434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81"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EF3434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</w:t>
      </w:r>
      <w:r>
        <w:rPr>
          <w:rFonts w:ascii="Times New Roman" w:hAnsi="Times New Roman" w:cs="Times New Roman"/>
          <w:sz w:val="28"/>
          <w:szCs w:val="28"/>
        </w:rPr>
        <w:t>няя оценка и количество оценок «2»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Средняя оценка уровня содержания сети автомобильных дорог производится по формуле:</w:t>
      </w:r>
    </w:p>
    <w:p w:rsidR="00EF3434" w:rsidRPr="0000050A" w:rsidRDefault="00EF3434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49" type="#_x0000_t75" style="width:252pt;height:33.75pt" o:ole="">
            <v:imagedata r:id="rId49" o:title=""/>
          </v:shape>
          <o:OLEObject Type="Embed" ProgID="Equation.3" ShapeID="_x0000_i1049" DrawAspect="Content" ObjectID="_1442748697" r:id="rId50"/>
        </w:object>
      </w:r>
    </w:p>
    <w:p w:rsidR="00EF3434" w:rsidRPr="0000050A" w:rsidRDefault="00EF3434" w:rsidP="00040B1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где: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количество километров дорог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оценкой уровня содержания соответственно: не допустимым «2», допустимым «3», среднем «4» и высоком «5»,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суммарное количество километров в сети дорог.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26C03">
        <w:rPr>
          <w:rFonts w:ascii="Times New Roman" w:hAnsi="Times New Roman" w:cs="Times New Roman"/>
          <w:sz w:val="28"/>
          <w:szCs w:val="28"/>
        </w:rPr>
        <w:t>. По данным итоговой ведомости оценки уровня содержания автомобильных дорог оформляется Акт оценки уровня содержания.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26C03">
        <w:rPr>
          <w:rFonts w:ascii="Times New Roman" w:hAnsi="Times New Roman" w:cs="Times New Roman"/>
          <w:sz w:val="28"/>
          <w:szCs w:val="28"/>
        </w:rPr>
        <w:t>. При приемке-сдаче работ оформляется Акт приемки выполненных работ с оценкой уровня содержания.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26C03">
        <w:rPr>
          <w:rFonts w:ascii="Times New Roman" w:hAnsi="Times New Roman" w:cs="Times New Roman"/>
          <w:sz w:val="28"/>
          <w:szCs w:val="28"/>
        </w:rPr>
        <w:t>. Процент снижения объема выполнения по автомобильной дороге определяется следующим образом: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Процент снижения объема выполнения по искусственным дорожным сооружениям определяется следующим образом:</w:t>
      </w:r>
    </w:p>
    <w:p w:rsidR="00EF3434" w:rsidRPr="00226C03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</w:t>
      </w:r>
      <w:r>
        <w:rPr>
          <w:rFonts w:ascii="Times New Roman" w:hAnsi="Times New Roman" w:cs="Times New Roman"/>
          <w:sz w:val="28"/>
          <w:szCs w:val="28"/>
        </w:rPr>
        <w:t>ний согласно пункту 8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EF3434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26C03">
        <w:rPr>
          <w:rFonts w:ascii="Times New Roman" w:hAnsi="Times New Roman" w:cs="Times New Roman"/>
          <w:sz w:val="28"/>
          <w:szCs w:val="28"/>
        </w:rPr>
        <w:t>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EF3434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Default="00EF3434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5B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Pr="00226C03" w:rsidRDefault="00EF3434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34" w:rsidRDefault="00EF3434"/>
    <w:sectPr w:rsidR="00EF3434" w:rsidSect="00024425">
      <w:headerReference w:type="default" r:id="rId51"/>
      <w:pgSz w:w="11905" w:h="16838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34" w:rsidRDefault="00EF3434" w:rsidP="00040B1C">
      <w:pPr>
        <w:spacing w:after="0" w:line="240" w:lineRule="auto"/>
      </w:pPr>
      <w:r>
        <w:separator/>
      </w:r>
    </w:p>
  </w:endnote>
  <w:endnote w:type="continuationSeparator" w:id="0">
    <w:p w:rsidR="00EF3434" w:rsidRDefault="00EF3434" w:rsidP="0004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34" w:rsidRDefault="00EF3434" w:rsidP="00040B1C">
      <w:pPr>
        <w:spacing w:after="0" w:line="240" w:lineRule="auto"/>
      </w:pPr>
      <w:r>
        <w:separator/>
      </w:r>
    </w:p>
  </w:footnote>
  <w:footnote w:type="continuationSeparator" w:id="0">
    <w:p w:rsidR="00EF3434" w:rsidRDefault="00EF3434" w:rsidP="0004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34" w:rsidRPr="003706DC" w:rsidRDefault="00EF3434">
    <w:pPr>
      <w:pStyle w:val="Header"/>
      <w:jc w:val="center"/>
      <w:rPr>
        <w:rFonts w:ascii="Times New Roman" w:hAnsi="Times New Roman" w:cs="Times New Roman"/>
      </w:rPr>
    </w:pPr>
    <w:r w:rsidRPr="003706DC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</w:t>
    </w:r>
    <w:r w:rsidRPr="003706DC">
      <w:rPr>
        <w:rFonts w:ascii="Times New Roman" w:hAnsi="Times New Roman" w:cs="Times New Roman"/>
      </w:rPr>
      <w:fldChar w:fldCharType="begin"/>
    </w:r>
    <w:r w:rsidRPr="003706DC">
      <w:rPr>
        <w:rFonts w:ascii="Times New Roman" w:hAnsi="Times New Roman" w:cs="Times New Roman"/>
      </w:rPr>
      <w:instrText xml:space="preserve"> PAGE   \* MERGEFORMAT </w:instrText>
    </w:r>
    <w:r w:rsidRPr="003706D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 w:rsidRPr="003706DC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</w:t>
    </w:r>
    <w:r w:rsidRPr="003706DC">
      <w:rPr>
        <w:rFonts w:ascii="Times New Roman" w:hAnsi="Times New Roman" w:cs="Times New Roman"/>
      </w:rPr>
      <w:t>–</w:t>
    </w:r>
  </w:p>
  <w:p w:rsidR="00EF3434" w:rsidRDefault="00EF34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1C"/>
    <w:rsid w:val="0000050A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425"/>
    <w:rsid w:val="00024F1A"/>
    <w:rsid w:val="00025D80"/>
    <w:rsid w:val="00030468"/>
    <w:rsid w:val="000331DB"/>
    <w:rsid w:val="00033F4C"/>
    <w:rsid w:val="00040B1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446D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3BD4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0EA5"/>
    <w:rsid w:val="00145246"/>
    <w:rsid w:val="00146A91"/>
    <w:rsid w:val="0014703F"/>
    <w:rsid w:val="0015195B"/>
    <w:rsid w:val="00151ECB"/>
    <w:rsid w:val="00152FEE"/>
    <w:rsid w:val="0016704D"/>
    <w:rsid w:val="00170FF9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B53D4"/>
    <w:rsid w:val="001C5857"/>
    <w:rsid w:val="001D0442"/>
    <w:rsid w:val="001D4825"/>
    <w:rsid w:val="001D50B8"/>
    <w:rsid w:val="001D6BE2"/>
    <w:rsid w:val="001E1007"/>
    <w:rsid w:val="001E267F"/>
    <w:rsid w:val="001E355F"/>
    <w:rsid w:val="001E5104"/>
    <w:rsid w:val="001E7221"/>
    <w:rsid w:val="001F3942"/>
    <w:rsid w:val="001F64A2"/>
    <w:rsid w:val="001F785F"/>
    <w:rsid w:val="00210CF7"/>
    <w:rsid w:val="00216403"/>
    <w:rsid w:val="00220C91"/>
    <w:rsid w:val="00224B2C"/>
    <w:rsid w:val="00226C03"/>
    <w:rsid w:val="0022737A"/>
    <w:rsid w:val="00227AB4"/>
    <w:rsid w:val="0023117F"/>
    <w:rsid w:val="0023195F"/>
    <w:rsid w:val="00236C74"/>
    <w:rsid w:val="002370A0"/>
    <w:rsid w:val="0024490A"/>
    <w:rsid w:val="002459A6"/>
    <w:rsid w:val="00246F4D"/>
    <w:rsid w:val="0024743B"/>
    <w:rsid w:val="00251759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584D"/>
    <w:rsid w:val="00280163"/>
    <w:rsid w:val="00281EF2"/>
    <w:rsid w:val="00285208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094A"/>
    <w:rsid w:val="002C6840"/>
    <w:rsid w:val="002C7669"/>
    <w:rsid w:val="002D0740"/>
    <w:rsid w:val="002D555A"/>
    <w:rsid w:val="002E14AD"/>
    <w:rsid w:val="002E5D96"/>
    <w:rsid w:val="002E6963"/>
    <w:rsid w:val="002F6CBD"/>
    <w:rsid w:val="0030414C"/>
    <w:rsid w:val="003100F1"/>
    <w:rsid w:val="00313618"/>
    <w:rsid w:val="00313855"/>
    <w:rsid w:val="00315644"/>
    <w:rsid w:val="00315BC5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06DC"/>
    <w:rsid w:val="00371760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E5897"/>
    <w:rsid w:val="003F187A"/>
    <w:rsid w:val="003F2409"/>
    <w:rsid w:val="003F502B"/>
    <w:rsid w:val="00400438"/>
    <w:rsid w:val="004005AF"/>
    <w:rsid w:val="00401223"/>
    <w:rsid w:val="004019F0"/>
    <w:rsid w:val="00402A5F"/>
    <w:rsid w:val="00405873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38"/>
    <w:rsid w:val="004538D6"/>
    <w:rsid w:val="00454C8A"/>
    <w:rsid w:val="00454F4A"/>
    <w:rsid w:val="004561DD"/>
    <w:rsid w:val="00457264"/>
    <w:rsid w:val="00457E19"/>
    <w:rsid w:val="00460302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32EC"/>
    <w:rsid w:val="00474B77"/>
    <w:rsid w:val="00474E7E"/>
    <w:rsid w:val="004756C2"/>
    <w:rsid w:val="004764E9"/>
    <w:rsid w:val="00476822"/>
    <w:rsid w:val="00481E83"/>
    <w:rsid w:val="00486356"/>
    <w:rsid w:val="00486F6A"/>
    <w:rsid w:val="004A07D4"/>
    <w:rsid w:val="004A4129"/>
    <w:rsid w:val="004B1233"/>
    <w:rsid w:val="004B12D1"/>
    <w:rsid w:val="004B3909"/>
    <w:rsid w:val="004C2033"/>
    <w:rsid w:val="004C2C03"/>
    <w:rsid w:val="004C3D5D"/>
    <w:rsid w:val="004C4E4B"/>
    <w:rsid w:val="004C60A6"/>
    <w:rsid w:val="004D0974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0479"/>
    <w:rsid w:val="00503E5F"/>
    <w:rsid w:val="005061F9"/>
    <w:rsid w:val="00506776"/>
    <w:rsid w:val="005116EF"/>
    <w:rsid w:val="00514721"/>
    <w:rsid w:val="00514FE4"/>
    <w:rsid w:val="005151E0"/>
    <w:rsid w:val="0052469B"/>
    <w:rsid w:val="00524CDF"/>
    <w:rsid w:val="00532257"/>
    <w:rsid w:val="00535CB7"/>
    <w:rsid w:val="00542B14"/>
    <w:rsid w:val="00544273"/>
    <w:rsid w:val="00544AD3"/>
    <w:rsid w:val="0054632C"/>
    <w:rsid w:val="0054661D"/>
    <w:rsid w:val="00550451"/>
    <w:rsid w:val="00553285"/>
    <w:rsid w:val="005532F0"/>
    <w:rsid w:val="00554586"/>
    <w:rsid w:val="0055513D"/>
    <w:rsid w:val="00563E6E"/>
    <w:rsid w:val="00567A71"/>
    <w:rsid w:val="005767E3"/>
    <w:rsid w:val="00586AB9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2B32"/>
    <w:rsid w:val="005B3B46"/>
    <w:rsid w:val="005B4247"/>
    <w:rsid w:val="005B6011"/>
    <w:rsid w:val="005C00AB"/>
    <w:rsid w:val="005C3845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2481F"/>
    <w:rsid w:val="00640110"/>
    <w:rsid w:val="00640A74"/>
    <w:rsid w:val="006419C7"/>
    <w:rsid w:val="006506C1"/>
    <w:rsid w:val="00657985"/>
    <w:rsid w:val="00660537"/>
    <w:rsid w:val="00666D59"/>
    <w:rsid w:val="00667131"/>
    <w:rsid w:val="0067283E"/>
    <w:rsid w:val="006748FB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26606"/>
    <w:rsid w:val="007320D4"/>
    <w:rsid w:val="00734255"/>
    <w:rsid w:val="007413D6"/>
    <w:rsid w:val="0074193F"/>
    <w:rsid w:val="0074292A"/>
    <w:rsid w:val="007431DF"/>
    <w:rsid w:val="007442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2964"/>
    <w:rsid w:val="0078656D"/>
    <w:rsid w:val="00786D3C"/>
    <w:rsid w:val="00790E43"/>
    <w:rsid w:val="00791F2E"/>
    <w:rsid w:val="0079243C"/>
    <w:rsid w:val="007A064C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E530B"/>
    <w:rsid w:val="007F3AD8"/>
    <w:rsid w:val="007F400E"/>
    <w:rsid w:val="00803D9D"/>
    <w:rsid w:val="00805BB0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08D4"/>
    <w:rsid w:val="00852FE3"/>
    <w:rsid w:val="00854209"/>
    <w:rsid w:val="008544E5"/>
    <w:rsid w:val="00854C53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03E2"/>
    <w:rsid w:val="008910D5"/>
    <w:rsid w:val="008918DF"/>
    <w:rsid w:val="0089771C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669F"/>
    <w:rsid w:val="008D715D"/>
    <w:rsid w:val="008D7529"/>
    <w:rsid w:val="008E0305"/>
    <w:rsid w:val="008E1BFF"/>
    <w:rsid w:val="008E6582"/>
    <w:rsid w:val="008E6D70"/>
    <w:rsid w:val="008F0131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73B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3A98"/>
    <w:rsid w:val="00974140"/>
    <w:rsid w:val="009800E4"/>
    <w:rsid w:val="00980FFB"/>
    <w:rsid w:val="00982189"/>
    <w:rsid w:val="00984EBE"/>
    <w:rsid w:val="00985C9A"/>
    <w:rsid w:val="00990A00"/>
    <w:rsid w:val="009944C5"/>
    <w:rsid w:val="0099491E"/>
    <w:rsid w:val="00995C2D"/>
    <w:rsid w:val="009962BF"/>
    <w:rsid w:val="009A1B00"/>
    <w:rsid w:val="009A2560"/>
    <w:rsid w:val="009A263F"/>
    <w:rsid w:val="009A35A9"/>
    <w:rsid w:val="009A535D"/>
    <w:rsid w:val="009A5FB9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D6BEE"/>
    <w:rsid w:val="009E312C"/>
    <w:rsid w:val="009E373A"/>
    <w:rsid w:val="009E3909"/>
    <w:rsid w:val="009E51A9"/>
    <w:rsid w:val="009E6427"/>
    <w:rsid w:val="009F10EB"/>
    <w:rsid w:val="009F2C78"/>
    <w:rsid w:val="009F3C09"/>
    <w:rsid w:val="009F6625"/>
    <w:rsid w:val="009F720B"/>
    <w:rsid w:val="00A01571"/>
    <w:rsid w:val="00A01FDE"/>
    <w:rsid w:val="00A02A3A"/>
    <w:rsid w:val="00A0333A"/>
    <w:rsid w:val="00A10DC0"/>
    <w:rsid w:val="00A12ECB"/>
    <w:rsid w:val="00A1753F"/>
    <w:rsid w:val="00A21273"/>
    <w:rsid w:val="00A22A20"/>
    <w:rsid w:val="00A25E32"/>
    <w:rsid w:val="00A36231"/>
    <w:rsid w:val="00A3740F"/>
    <w:rsid w:val="00A418EF"/>
    <w:rsid w:val="00A41F75"/>
    <w:rsid w:val="00A43C83"/>
    <w:rsid w:val="00A509E8"/>
    <w:rsid w:val="00A51C6D"/>
    <w:rsid w:val="00A54CF4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4B84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0B"/>
    <w:rsid w:val="00AB7AF6"/>
    <w:rsid w:val="00AC29E9"/>
    <w:rsid w:val="00AC4046"/>
    <w:rsid w:val="00AD1694"/>
    <w:rsid w:val="00AD2E57"/>
    <w:rsid w:val="00AD4FA7"/>
    <w:rsid w:val="00AD5890"/>
    <w:rsid w:val="00AE0314"/>
    <w:rsid w:val="00AE157F"/>
    <w:rsid w:val="00AE5C77"/>
    <w:rsid w:val="00AF06D5"/>
    <w:rsid w:val="00AF0AF6"/>
    <w:rsid w:val="00AF2779"/>
    <w:rsid w:val="00AF2885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34A9"/>
    <w:rsid w:val="00B145E4"/>
    <w:rsid w:val="00B1592D"/>
    <w:rsid w:val="00B205BF"/>
    <w:rsid w:val="00B23B5A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D38"/>
    <w:rsid w:val="00B64E4F"/>
    <w:rsid w:val="00B71402"/>
    <w:rsid w:val="00B72648"/>
    <w:rsid w:val="00B871A6"/>
    <w:rsid w:val="00B875E4"/>
    <w:rsid w:val="00B92449"/>
    <w:rsid w:val="00B93DC7"/>
    <w:rsid w:val="00BA0A4C"/>
    <w:rsid w:val="00BA0CB4"/>
    <w:rsid w:val="00BA25AB"/>
    <w:rsid w:val="00BA2E3C"/>
    <w:rsid w:val="00BA3AAE"/>
    <w:rsid w:val="00BA6EC4"/>
    <w:rsid w:val="00BB181B"/>
    <w:rsid w:val="00BB59CC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097B"/>
    <w:rsid w:val="00C11193"/>
    <w:rsid w:val="00C25F47"/>
    <w:rsid w:val="00C300D9"/>
    <w:rsid w:val="00C3446A"/>
    <w:rsid w:val="00C35147"/>
    <w:rsid w:val="00C37260"/>
    <w:rsid w:val="00C4127C"/>
    <w:rsid w:val="00C412AE"/>
    <w:rsid w:val="00C43129"/>
    <w:rsid w:val="00C47D2E"/>
    <w:rsid w:val="00C51133"/>
    <w:rsid w:val="00C623FC"/>
    <w:rsid w:val="00C6246E"/>
    <w:rsid w:val="00C62D92"/>
    <w:rsid w:val="00C735C8"/>
    <w:rsid w:val="00C814C7"/>
    <w:rsid w:val="00C84B75"/>
    <w:rsid w:val="00C8515C"/>
    <w:rsid w:val="00CA19CD"/>
    <w:rsid w:val="00CA5638"/>
    <w:rsid w:val="00CA58B0"/>
    <w:rsid w:val="00CB325C"/>
    <w:rsid w:val="00CB3266"/>
    <w:rsid w:val="00CB5681"/>
    <w:rsid w:val="00CC18EA"/>
    <w:rsid w:val="00CD4040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1785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4BCF"/>
    <w:rsid w:val="00D652DE"/>
    <w:rsid w:val="00D75C3E"/>
    <w:rsid w:val="00D924AA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1CE7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4BD7"/>
    <w:rsid w:val="00E265CE"/>
    <w:rsid w:val="00E32A47"/>
    <w:rsid w:val="00E3322E"/>
    <w:rsid w:val="00E337AB"/>
    <w:rsid w:val="00E33EFE"/>
    <w:rsid w:val="00E4113F"/>
    <w:rsid w:val="00E42FC9"/>
    <w:rsid w:val="00E52A42"/>
    <w:rsid w:val="00E5437A"/>
    <w:rsid w:val="00E5662F"/>
    <w:rsid w:val="00E5749B"/>
    <w:rsid w:val="00E6182C"/>
    <w:rsid w:val="00E65249"/>
    <w:rsid w:val="00E66BF1"/>
    <w:rsid w:val="00E73A03"/>
    <w:rsid w:val="00E73C53"/>
    <w:rsid w:val="00E73FFA"/>
    <w:rsid w:val="00E74779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7D06"/>
    <w:rsid w:val="00EB12C7"/>
    <w:rsid w:val="00EB3CB6"/>
    <w:rsid w:val="00EB4B18"/>
    <w:rsid w:val="00EC00E8"/>
    <w:rsid w:val="00EC4DCD"/>
    <w:rsid w:val="00ED1622"/>
    <w:rsid w:val="00ED67C6"/>
    <w:rsid w:val="00ED79B1"/>
    <w:rsid w:val="00EE291C"/>
    <w:rsid w:val="00EE624B"/>
    <w:rsid w:val="00EF19B3"/>
    <w:rsid w:val="00EF3014"/>
    <w:rsid w:val="00EF3434"/>
    <w:rsid w:val="00EF4014"/>
    <w:rsid w:val="00EF73C4"/>
    <w:rsid w:val="00F02C99"/>
    <w:rsid w:val="00F0596F"/>
    <w:rsid w:val="00F105C3"/>
    <w:rsid w:val="00F10863"/>
    <w:rsid w:val="00F12850"/>
    <w:rsid w:val="00F166AC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881"/>
    <w:rsid w:val="00F47956"/>
    <w:rsid w:val="00F54083"/>
    <w:rsid w:val="00F5550B"/>
    <w:rsid w:val="00F61F78"/>
    <w:rsid w:val="00F66C27"/>
    <w:rsid w:val="00F7192B"/>
    <w:rsid w:val="00F72BFE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B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0B1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4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B1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40B1C"/>
    <w:rPr>
      <w:vertAlign w:val="superscript"/>
    </w:rPr>
  </w:style>
  <w:style w:type="table" w:styleId="TableGrid">
    <w:name w:val="Table Grid"/>
    <w:basedOn w:val="TableNormal"/>
    <w:uiPriority w:val="99"/>
    <w:rsid w:val="001B53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25"/>
  </w:style>
  <w:style w:type="paragraph" w:styleId="Footer">
    <w:name w:val="footer"/>
    <w:basedOn w:val="Normal"/>
    <w:link w:val="FooterChar"/>
    <w:uiPriority w:val="99"/>
    <w:semiHidden/>
    <w:rsid w:val="0002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425"/>
  </w:style>
  <w:style w:type="paragraph" w:customStyle="1" w:styleId="ConsPlusNormal">
    <w:name w:val="ConsPlusNormal"/>
    <w:uiPriority w:val="99"/>
    <w:rsid w:val="00567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hyperlink" Target="consultantplus://offline/ref=2DB4B7A525374C012E35F1815BD7332B62D45892977BC6D916DC0237LDOFJ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3197</Words>
  <Characters>18223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5</cp:revision>
  <cp:lastPrinted>2013-10-02T05:17:00Z</cp:lastPrinted>
  <dcterms:created xsi:type="dcterms:W3CDTF">2012-11-13T07:26:00Z</dcterms:created>
  <dcterms:modified xsi:type="dcterms:W3CDTF">2013-10-08T06:44:00Z</dcterms:modified>
</cp:coreProperties>
</file>